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F9F3FED" w14:textId="77777777" w:rsidR="0009741C" w:rsidRDefault="0009741C">
      <w:pPr>
        <w:rPr>
          <w:rFonts w:ascii="黑体" w:eastAsia="黑体" w:hAnsi="黑体" w:hint="eastAsia"/>
          <w:sz w:val="32"/>
          <w:szCs w:val="32"/>
        </w:rPr>
      </w:pPr>
    </w:p>
    <w:p w14:paraId="2B6438C5" w14:textId="77777777" w:rsidR="0009741C" w:rsidRDefault="0009741C">
      <w:pPr>
        <w:jc w:val="center"/>
        <w:rPr>
          <w:rFonts w:ascii="方正小标宋_GBK" w:eastAsia="方正小标宋_GBK" w:hAnsi="宋体" w:hint="eastAsia"/>
          <w:sz w:val="44"/>
          <w:szCs w:val="44"/>
        </w:rPr>
      </w:pPr>
    </w:p>
    <w:p w14:paraId="3EE2B6F5" w14:textId="77777777" w:rsidR="0009741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木垒哈萨克自治县博物馆</w:t>
      </w:r>
    </w:p>
    <w:p w14:paraId="1A91A33B" w14:textId="77777777" w:rsidR="0009741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2023年度部门决算</w:t>
      </w:r>
    </w:p>
    <w:p w14:paraId="602FDA2F" w14:textId="77777777" w:rsidR="0009741C" w:rsidRDefault="00000000">
      <w:pPr>
        <w:jc w:val="center"/>
        <w:rPr>
          <w:rFonts w:ascii="方正小标宋_GBK" w:eastAsia="方正小标宋_GBK" w:hAnsi="宋体" w:hint="eastAsia"/>
          <w:sz w:val="44"/>
          <w:szCs w:val="44"/>
        </w:rPr>
      </w:pPr>
      <w:r>
        <w:rPr>
          <w:rFonts w:ascii="方正小标宋_GBK" w:eastAsia="方正小标宋_GBK" w:hAnsi="宋体" w:hint="eastAsia"/>
          <w:sz w:val="44"/>
          <w:szCs w:val="44"/>
        </w:rPr>
        <w:t>公开说明</w:t>
      </w:r>
    </w:p>
    <w:p w14:paraId="26D22F6B" w14:textId="77777777" w:rsidR="0009741C" w:rsidRDefault="00000000">
      <w:pPr>
        <w:rPr>
          <w:rFonts w:ascii="方正小标宋_GBK" w:eastAsia="方正小标宋_GBK" w:hAnsi="宋体" w:hint="eastAsia"/>
          <w:sz w:val="44"/>
          <w:szCs w:val="44"/>
        </w:rPr>
      </w:pPr>
      <w:r>
        <w:rPr>
          <w:rFonts w:ascii="方正小标宋_GBK" w:eastAsia="方正小标宋_GBK" w:hAnsi="宋体" w:hint="eastAsia"/>
          <w:sz w:val="44"/>
          <w:szCs w:val="44"/>
        </w:rPr>
        <w:br w:type="page"/>
      </w:r>
    </w:p>
    <w:p w14:paraId="6871D663" w14:textId="77777777" w:rsidR="0009741C" w:rsidRDefault="00000000">
      <w:pPr>
        <w:jc w:val="center"/>
        <w:rPr>
          <w:rFonts w:ascii="仿宋_GB2312" w:eastAsia="仿宋_GB2312" w:hAnsi="仿宋_GB2312" w:cs="仿宋_GB2312" w:hint="eastAsia"/>
          <w:bCs/>
          <w:kern w:val="0"/>
          <w:sz w:val="32"/>
          <w:szCs w:val="32"/>
        </w:rPr>
      </w:pPr>
      <w:r>
        <w:rPr>
          <w:rFonts w:ascii="仿宋_GB2312" w:eastAsia="仿宋_GB2312" w:hAnsi="仿宋_GB2312" w:cs="仿宋_GB2312" w:hint="eastAsia"/>
          <w:b/>
          <w:kern w:val="0"/>
          <w:sz w:val="36"/>
          <w:szCs w:val="36"/>
        </w:rPr>
        <w:lastRenderedPageBreak/>
        <w:t>目  录</w:t>
      </w:r>
    </w:p>
    <w:p w14:paraId="723A8ED8" w14:textId="77777777" w:rsidR="0009741C" w:rsidRDefault="00000000">
      <w:pPr>
        <w:pStyle w:val="TOC1"/>
        <w:tabs>
          <w:tab w:val="right" w:pos="8306"/>
        </w:tabs>
        <w:rPr>
          <w:rFonts w:ascii="仿宋_GB2312" w:eastAsia="仿宋_GB2312" w:hAnsi="仿宋_GB2312" w:cs="仿宋_GB2312" w:hint="eastAsia"/>
          <w:b/>
          <w:bCs/>
          <w:sz w:val="32"/>
          <w:szCs w:val="32"/>
        </w:rPr>
      </w:pPr>
      <w:r>
        <w:rPr>
          <w:rFonts w:ascii="仿宋_GB2312" w:eastAsia="仿宋_GB2312" w:hAnsi="仿宋_GB2312" w:cs="仿宋_GB2312" w:hint="eastAsia"/>
          <w:sz w:val="32"/>
          <w:szCs w:val="32"/>
        </w:rPr>
        <w:fldChar w:fldCharType="begin"/>
      </w:r>
      <w:r>
        <w:rPr>
          <w:rFonts w:ascii="仿宋_GB2312" w:eastAsia="仿宋_GB2312" w:hAnsi="仿宋_GB2312" w:cs="仿宋_GB2312" w:hint="eastAsia"/>
          <w:sz w:val="32"/>
          <w:szCs w:val="32"/>
        </w:rPr>
        <w:instrText xml:space="preserve">TOC \o "1-3" \n  \h \u </w:instrText>
      </w:r>
      <w:r>
        <w:rPr>
          <w:rFonts w:ascii="仿宋_GB2312" w:eastAsia="仿宋_GB2312" w:hAnsi="仿宋_GB2312" w:cs="仿宋_GB2312" w:hint="eastAsia"/>
          <w:sz w:val="32"/>
          <w:szCs w:val="32"/>
        </w:rPr>
        <w:fldChar w:fldCharType="separate"/>
      </w:r>
      <w:hyperlink w:anchor="_Toc32314" w:history="1">
        <w:r>
          <w:rPr>
            <w:rFonts w:ascii="仿宋_GB2312" w:eastAsia="仿宋_GB2312" w:hAnsi="仿宋_GB2312" w:cs="仿宋_GB2312" w:hint="eastAsia"/>
            <w:b/>
            <w:bCs/>
            <w:sz w:val="32"/>
            <w:szCs w:val="32"/>
          </w:rPr>
          <w:t>第一部分 单位概况</w:t>
        </w:r>
      </w:hyperlink>
    </w:p>
    <w:p w14:paraId="4B86F07A"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30567" w:history="1">
        <w:r>
          <w:rPr>
            <w:rFonts w:ascii="仿宋_GB2312" w:eastAsia="仿宋_GB2312" w:hAnsi="仿宋_GB2312" w:cs="仿宋_GB2312" w:hint="eastAsia"/>
            <w:bCs/>
            <w:kern w:val="0"/>
            <w:sz w:val="32"/>
            <w:szCs w:val="32"/>
          </w:rPr>
          <w:t>一、主要职能</w:t>
        </w:r>
      </w:hyperlink>
    </w:p>
    <w:p w14:paraId="12C4437A"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2151" w:history="1">
        <w:r>
          <w:rPr>
            <w:rFonts w:ascii="仿宋_GB2312" w:eastAsia="仿宋_GB2312" w:hAnsi="仿宋_GB2312" w:cs="仿宋_GB2312" w:hint="eastAsia"/>
            <w:bCs/>
            <w:kern w:val="0"/>
            <w:sz w:val="32"/>
            <w:szCs w:val="32"/>
          </w:rPr>
          <w:t>二、机构设置及人员情况</w:t>
        </w:r>
      </w:hyperlink>
    </w:p>
    <w:p w14:paraId="0E5D59EB" w14:textId="77777777" w:rsidR="0009741C" w:rsidRDefault="00000000">
      <w:pPr>
        <w:pStyle w:val="TOC1"/>
        <w:tabs>
          <w:tab w:val="right" w:pos="8306"/>
        </w:tabs>
        <w:rPr>
          <w:rFonts w:ascii="仿宋_GB2312" w:eastAsia="仿宋_GB2312" w:hAnsi="仿宋_GB2312" w:cs="仿宋_GB2312" w:hint="eastAsia"/>
          <w:b/>
          <w:bCs/>
          <w:sz w:val="32"/>
          <w:szCs w:val="32"/>
        </w:rPr>
      </w:pPr>
      <w:hyperlink w:anchor="_Toc29374" w:history="1">
        <w:r>
          <w:rPr>
            <w:rFonts w:ascii="仿宋_GB2312" w:eastAsia="仿宋_GB2312" w:hAnsi="仿宋_GB2312" w:cs="仿宋_GB2312" w:hint="eastAsia"/>
            <w:b/>
            <w:bCs/>
            <w:sz w:val="32"/>
            <w:szCs w:val="32"/>
          </w:rPr>
          <w:t>第二部分 部门决算情况说明</w:t>
        </w:r>
      </w:hyperlink>
    </w:p>
    <w:p w14:paraId="2E4F417F"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25314" w:history="1">
        <w:r>
          <w:rPr>
            <w:rFonts w:ascii="仿宋_GB2312" w:eastAsia="仿宋_GB2312" w:hAnsi="仿宋_GB2312" w:cs="仿宋_GB2312" w:hint="eastAsia"/>
            <w:bCs/>
            <w:kern w:val="0"/>
            <w:sz w:val="32"/>
            <w:szCs w:val="32"/>
          </w:rPr>
          <w:t>一、收入支出决算总体情况说明</w:t>
        </w:r>
      </w:hyperlink>
    </w:p>
    <w:p w14:paraId="319076A9"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12142" w:history="1">
        <w:r>
          <w:rPr>
            <w:rFonts w:ascii="仿宋_GB2312" w:eastAsia="仿宋_GB2312" w:hAnsi="仿宋_GB2312" w:cs="仿宋_GB2312" w:hint="eastAsia"/>
            <w:bCs/>
            <w:kern w:val="0"/>
            <w:sz w:val="32"/>
            <w:szCs w:val="32"/>
          </w:rPr>
          <w:t>二、收入决算情况说明</w:t>
        </w:r>
      </w:hyperlink>
    </w:p>
    <w:p w14:paraId="0E24FCDA"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13201" w:history="1">
        <w:r>
          <w:rPr>
            <w:rFonts w:ascii="仿宋_GB2312" w:eastAsia="仿宋_GB2312" w:hAnsi="仿宋_GB2312" w:cs="仿宋_GB2312" w:hint="eastAsia"/>
            <w:bCs/>
            <w:kern w:val="0"/>
            <w:sz w:val="32"/>
            <w:szCs w:val="32"/>
          </w:rPr>
          <w:t>三、支出决算情况说明</w:t>
        </w:r>
      </w:hyperlink>
    </w:p>
    <w:p w14:paraId="3C04E74D"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26564" w:history="1">
        <w:r>
          <w:rPr>
            <w:rFonts w:ascii="仿宋_GB2312" w:eastAsia="仿宋_GB2312" w:hAnsi="仿宋_GB2312" w:cs="仿宋_GB2312" w:hint="eastAsia"/>
            <w:bCs/>
            <w:kern w:val="0"/>
            <w:sz w:val="32"/>
            <w:szCs w:val="32"/>
          </w:rPr>
          <w:t>四、财政拨款收入支出决算总体情况说明</w:t>
        </w:r>
      </w:hyperlink>
    </w:p>
    <w:p w14:paraId="232A3FFA"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20360" w:history="1">
        <w:r>
          <w:rPr>
            <w:rFonts w:ascii="仿宋_GB2312" w:eastAsia="仿宋_GB2312" w:hAnsi="仿宋_GB2312" w:cs="仿宋_GB2312" w:hint="eastAsia"/>
            <w:bCs/>
            <w:kern w:val="0"/>
            <w:sz w:val="32"/>
            <w:szCs w:val="32"/>
          </w:rPr>
          <w:t>五、一般公共预算财政拨款支出决算情况说明</w:t>
        </w:r>
      </w:hyperlink>
    </w:p>
    <w:p w14:paraId="26E52CD8"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30870" w:history="1">
        <w:r>
          <w:rPr>
            <w:rFonts w:ascii="仿宋_GB2312" w:eastAsia="仿宋_GB2312" w:hAnsi="仿宋_GB2312" w:cs="仿宋_GB2312" w:hint="eastAsia"/>
            <w:bCs/>
            <w:kern w:val="0"/>
            <w:sz w:val="32"/>
            <w:szCs w:val="32"/>
          </w:rPr>
          <w:t>六、一般公共预算财政拨款基本支出决算情况说明</w:t>
        </w:r>
      </w:hyperlink>
    </w:p>
    <w:p w14:paraId="40F617D6"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21518" w:history="1">
        <w:r>
          <w:rPr>
            <w:rFonts w:ascii="仿宋_GB2312" w:eastAsia="仿宋_GB2312" w:hAnsi="仿宋_GB2312" w:cs="仿宋_GB2312" w:hint="eastAsia"/>
            <w:bCs/>
            <w:kern w:val="0"/>
            <w:sz w:val="32"/>
            <w:szCs w:val="32"/>
          </w:rPr>
          <w:t>七、财政拨款“三公”经费支出决算情况说明</w:t>
        </w:r>
      </w:hyperlink>
    </w:p>
    <w:p w14:paraId="3BFD3D84"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5810" w:history="1">
        <w:r>
          <w:rPr>
            <w:rFonts w:ascii="仿宋_GB2312" w:eastAsia="仿宋_GB2312" w:hAnsi="仿宋_GB2312" w:cs="仿宋_GB2312" w:hint="eastAsia"/>
            <w:bCs/>
            <w:kern w:val="0"/>
            <w:sz w:val="32"/>
            <w:szCs w:val="32"/>
          </w:rPr>
          <w:t>八、政府性基金预算财政拨款收入支出决算情况说明</w:t>
        </w:r>
      </w:hyperlink>
    </w:p>
    <w:p w14:paraId="7D2DC372" w14:textId="77777777" w:rsidR="0009741C" w:rsidRDefault="00000000">
      <w:hyperlink w:anchor="_Toc5810" w:history="1">
        <w:r>
          <w:rPr>
            <w:rFonts w:ascii="仿宋_GB2312" w:eastAsia="仿宋_GB2312" w:hAnsi="仿宋_GB2312" w:cs="仿宋_GB2312" w:hint="eastAsia"/>
            <w:bCs/>
            <w:kern w:val="0"/>
            <w:sz w:val="32"/>
            <w:szCs w:val="32"/>
          </w:rPr>
          <w:t>九、国有资本经营预算财政拨款收入支出决算情况说明</w:t>
        </w:r>
      </w:hyperlink>
    </w:p>
    <w:p w14:paraId="5FAFEC17"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1235" w:history="1">
        <w:r>
          <w:rPr>
            <w:rFonts w:ascii="仿宋_GB2312" w:eastAsia="仿宋_GB2312" w:hAnsi="仿宋_GB2312" w:cs="仿宋_GB2312" w:hint="eastAsia"/>
            <w:sz w:val="32"/>
            <w:szCs w:val="32"/>
          </w:rPr>
          <w:t>十</w:t>
        </w:r>
        <w:r>
          <w:rPr>
            <w:rFonts w:ascii="仿宋_GB2312" w:eastAsia="仿宋_GB2312" w:hAnsi="仿宋_GB2312" w:cs="仿宋_GB2312" w:hint="eastAsia"/>
            <w:bCs/>
            <w:kern w:val="0"/>
            <w:sz w:val="32"/>
            <w:szCs w:val="32"/>
          </w:rPr>
          <w:t>、其他重要事项的情况说明</w:t>
        </w:r>
      </w:hyperlink>
    </w:p>
    <w:p w14:paraId="7B011BF9" w14:textId="77777777" w:rsidR="0009741C" w:rsidRDefault="00000000">
      <w:pPr>
        <w:pStyle w:val="TOC3"/>
        <w:tabs>
          <w:tab w:val="right" w:pos="8306"/>
        </w:tabs>
        <w:ind w:leftChars="0" w:left="0"/>
        <w:rPr>
          <w:rFonts w:ascii="仿宋_GB2312" w:eastAsia="仿宋_GB2312" w:hAnsi="仿宋_GB2312" w:cs="仿宋_GB2312" w:hint="eastAsia"/>
          <w:sz w:val="32"/>
          <w:szCs w:val="32"/>
        </w:rPr>
      </w:pPr>
      <w:hyperlink w:anchor="_Toc14519" w:history="1">
        <w:r>
          <w:rPr>
            <w:rFonts w:ascii="仿宋_GB2312" w:eastAsia="仿宋_GB2312" w:hAnsi="仿宋_GB2312" w:cs="仿宋_GB2312" w:hint="eastAsia"/>
            <w:sz w:val="32"/>
            <w:szCs w:val="32"/>
          </w:rPr>
          <w:t>（一）机关运行经费支出情况</w:t>
        </w:r>
      </w:hyperlink>
    </w:p>
    <w:p w14:paraId="749B15B1" w14:textId="77777777" w:rsidR="0009741C" w:rsidRDefault="00000000">
      <w:pPr>
        <w:pStyle w:val="TOC3"/>
        <w:tabs>
          <w:tab w:val="right" w:pos="8306"/>
        </w:tabs>
        <w:ind w:leftChars="0" w:left="0"/>
        <w:rPr>
          <w:rFonts w:ascii="仿宋_GB2312" w:eastAsia="仿宋_GB2312" w:hAnsi="仿宋_GB2312" w:cs="仿宋_GB2312" w:hint="eastAsia"/>
          <w:sz w:val="32"/>
          <w:szCs w:val="32"/>
        </w:rPr>
      </w:pPr>
      <w:hyperlink w:anchor="_Toc227" w:history="1">
        <w:r>
          <w:rPr>
            <w:rFonts w:ascii="仿宋_GB2312" w:eastAsia="仿宋_GB2312" w:hAnsi="仿宋_GB2312" w:cs="仿宋_GB2312" w:hint="eastAsia"/>
            <w:sz w:val="32"/>
            <w:szCs w:val="32"/>
          </w:rPr>
          <w:t>（二）政府采购情况</w:t>
        </w:r>
      </w:hyperlink>
    </w:p>
    <w:p w14:paraId="7C9C196A" w14:textId="77777777" w:rsidR="0009741C" w:rsidRDefault="00000000">
      <w:pPr>
        <w:pStyle w:val="TOC3"/>
        <w:tabs>
          <w:tab w:val="right" w:pos="8306"/>
        </w:tabs>
        <w:ind w:leftChars="0" w:left="0"/>
        <w:rPr>
          <w:rFonts w:ascii="仿宋_GB2312" w:eastAsia="仿宋_GB2312" w:hAnsi="仿宋_GB2312" w:cs="仿宋_GB2312" w:hint="eastAsia"/>
          <w:sz w:val="32"/>
          <w:szCs w:val="32"/>
        </w:rPr>
      </w:pPr>
      <w:hyperlink w:anchor="_Toc8391" w:history="1">
        <w:r>
          <w:rPr>
            <w:rFonts w:ascii="仿宋_GB2312" w:eastAsia="仿宋_GB2312" w:hAnsi="仿宋_GB2312" w:cs="仿宋_GB2312" w:hint="eastAsia"/>
            <w:sz w:val="32"/>
            <w:szCs w:val="32"/>
          </w:rPr>
          <w:t>（三）国有资产占用情况说明</w:t>
        </w:r>
      </w:hyperlink>
    </w:p>
    <w:p w14:paraId="0B87E9ED"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11283" w:history="1">
        <w:r>
          <w:rPr>
            <w:rFonts w:ascii="仿宋_GB2312" w:eastAsia="仿宋_GB2312" w:hAnsi="仿宋_GB2312" w:cs="仿宋_GB2312" w:hint="eastAsia"/>
            <w:bCs/>
            <w:kern w:val="0"/>
            <w:sz w:val="32"/>
            <w:szCs w:val="32"/>
          </w:rPr>
          <w:t>十一、预算绩效的情况说明</w:t>
        </w:r>
      </w:hyperlink>
    </w:p>
    <w:p w14:paraId="7825EAA8"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r>
        <w:rPr>
          <w:rFonts w:ascii="仿宋_GB2312" w:eastAsia="仿宋_GB2312" w:hAnsi="仿宋_GB2312" w:cs="仿宋_GB2312" w:hint="eastAsia"/>
          <w:sz w:val="32"/>
          <w:szCs w:val="32"/>
        </w:rPr>
        <w:t>十二、其他需说明的事项</w:t>
      </w:r>
    </w:p>
    <w:p w14:paraId="61A82CC2" w14:textId="77777777" w:rsidR="0009741C" w:rsidRDefault="00000000">
      <w:pPr>
        <w:pStyle w:val="TOC1"/>
        <w:tabs>
          <w:tab w:val="right" w:pos="8306"/>
        </w:tabs>
        <w:rPr>
          <w:rFonts w:ascii="仿宋_GB2312" w:eastAsia="仿宋_GB2312" w:hAnsi="仿宋_GB2312" w:cs="仿宋_GB2312" w:hint="eastAsia"/>
          <w:b/>
          <w:bCs/>
          <w:sz w:val="32"/>
          <w:szCs w:val="32"/>
        </w:rPr>
      </w:pPr>
      <w:hyperlink w:anchor="_Toc3250" w:history="1">
        <w:r>
          <w:rPr>
            <w:rFonts w:ascii="仿宋_GB2312" w:eastAsia="仿宋_GB2312" w:hAnsi="仿宋_GB2312" w:cs="仿宋_GB2312" w:hint="eastAsia"/>
            <w:b/>
            <w:bCs/>
            <w:sz w:val="32"/>
            <w:szCs w:val="32"/>
          </w:rPr>
          <w:t>第三部分 专业名词解释</w:t>
        </w:r>
      </w:hyperlink>
    </w:p>
    <w:p w14:paraId="0BCA06E4" w14:textId="77777777" w:rsidR="0009741C" w:rsidRDefault="00000000">
      <w:pPr>
        <w:pStyle w:val="TOC1"/>
        <w:tabs>
          <w:tab w:val="right" w:pos="8306"/>
        </w:tabs>
        <w:rPr>
          <w:rFonts w:ascii="仿宋_GB2312" w:eastAsia="仿宋_GB2312" w:hAnsi="仿宋_GB2312" w:cs="仿宋_GB2312" w:hint="eastAsia"/>
          <w:b/>
          <w:bCs/>
          <w:sz w:val="32"/>
          <w:szCs w:val="32"/>
        </w:rPr>
      </w:pPr>
      <w:hyperlink w:anchor="_Toc22784" w:history="1">
        <w:r>
          <w:rPr>
            <w:rFonts w:ascii="仿宋_GB2312" w:eastAsia="仿宋_GB2312" w:hAnsi="仿宋_GB2312" w:cs="仿宋_GB2312" w:hint="eastAsia"/>
            <w:b/>
            <w:bCs/>
            <w:sz w:val="32"/>
            <w:szCs w:val="32"/>
          </w:rPr>
          <w:t>第四部分 部门决算报表（见附表）</w:t>
        </w:r>
      </w:hyperlink>
    </w:p>
    <w:p w14:paraId="60770855"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2183" w:history="1">
        <w:r>
          <w:rPr>
            <w:rFonts w:ascii="仿宋_GB2312" w:eastAsia="仿宋_GB2312" w:hAnsi="仿宋_GB2312" w:cs="仿宋_GB2312" w:hint="eastAsia"/>
            <w:bCs/>
            <w:kern w:val="0"/>
            <w:sz w:val="32"/>
            <w:szCs w:val="32"/>
          </w:rPr>
          <w:t>一、《收入支出决算总表》</w:t>
        </w:r>
      </w:hyperlink>
    </w:p>
    <w:p w14:paraId="518784DC"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24532" w:history="1">
        <w:r>
          <w:rPr>
            <w:rFonts w:ascii="仿宋_GB2312" w:eastAsia="仿宋_GB2312" w:hAnsi="仿宋_GB2312" w:cs="仿宋_GB2312" w:hint="eastAsia"/>
            <w:bCs/>
            <w:kern w:val="0"/>
            <w:sz w:val="32"/>
            <w:szCs w:val="32"/>
          </w:rPr>
          <w:t>二、《收入决算表》</w:t>
        </w:r>
      </w:hyperlink>
    </w:p>
    <w:p w14:paraId="5700DFE9"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32434" w:history="1">
        <w:r>
          <w:rPr>
            <w:rFonts w:ascii="仿宋_GB2312" w:eastAsia="仿宋_GB2312" w:hAnsi="仿宋_GB2312" w:cs="仿宋_GB2312" w:hint="eastAsia"/>
            <w:bCs/>
            <w:kern w:val="0"/>
            <w:sz w:val="32"/>
            <w:szCs w:val="32"/>
          </w:rPr>
          <w:t>三、《支出决算表》</w:t>
        </w:r>
      </w:hyperlink>
    </w:p>
    <w:p w14:paraId="579ACE60"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28786" w:history="1">
        <w:r>
          <w:rPr>
            <w:rFonts w:ascii="仿宋_GB2312" w:eastAsia="仿宋_GB2312" w:hAnsi="仿宋_GB2312" w:cs="仿宋_GB2312" w:hint="eastAsia"/>
            <w:bCs/>
            <w:kern w:val="0"/>
            <w:sz w:val="32"/>
            <w:szCs w:val="32"/>
          </w:rPr>
          <w:t>四、《财政拨款收入支出决算总表》</w:t>
        </w:r>
      </w:hyperlink>
    </w:p>
    <w:p w14:paraId="68EC25D2"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14869" w:history="1">
        <w:r>
          <w:rPr>
            <w:rFonts w:ascii="仿宋_GB2312" w:eastAsia="仿宋_GB2312" w:hAnsi="仿宋_GB2312" w:cs="仿宋_GB2312" w:hint="eastAsia"/>
            <w:bCs/>
            <w:kern w:val="0"/>
            <w:sz w:val="32"/>
            <w:szCs w:val="32"/>
          </w:rPr>
          <w:t>五、《一般公共预算财政拨款支出决算表》</w:t>
        </w:r>
      </w:hyperlink>
    </w:p>
    <w:p w14:paraId="4673C72D"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8884" w:history="1">
        <w:r>
          <w:rPr>
            <w:rFonts w:ascii="仿宋_GB2312" w:eastAsia="仿宋_GB2312" w:hAnsi="仿宋_GB2312" w:cs="仿宋_GB2312" w:hint="eastAsia"/>
            <w:bCs/>
            <w:kern w:val="0"/>
            <w:sz w:val="32"/>
            <w:szCs w:val="32"/>
          </w:rPr>
          <w:t>六、《一般公共预算财政拨款基本支出决算表》</w:t>
        </w:r>
      </w:hyperlink>
    </w:p>
    <w:p w14:paraId="62ACD3AD" w14:textId="77777777" w:rsidR="0009741C" w:rsidRDefault="00000000">
      <w:pPr>
        <w:pStyle w:val="TOC2"/>
        <w:tabs>
          <w:tab w:val="right" w:pos="8306"/>
        </w:tabs>
        <w:ind w:leftChars="0" w:left="0"/>
        <w:rPr>
          <w:rFonts w:ascii="仿宋_GB2312" w:eastAsia="仿宋_GB2312" w:hAnsi="仿宋_GB2312" w:cs="仿宋_GB2312" w:hint="eastAsia"/>
          <w:sz w:val="32"/>
          <w:szCs w:val="32"/>
        </w:rPr>
      </w:pPr>
      <w:hyperlink w:anchor="_Toc29106" w:history="1">
        <w:r>
          <w:rPr>
            <w:rFonts w:ascii="仿宋_GB2312" w:eastAsia="仿宋_GB2312" w:hAnsi="仿宋_GB2312" w:cs="仿宋_GB2312" w:hint="eastAsia"/>
            <w:bCs/>
            <w:kern w:val="0"/>
            <w:sz w:val="32"/>
            <w:szCs w:val="32"/>
          </w:rPr>
          <w:t>七、《财政拨款“三公”经费支出决算表》</w:t>
        </w:r>
      </w:hyperlink>
    </w:p>
    <w:p w14:paraId="1B4174E2" w14:textId="77777777" w:rsidR="0009741C" w:rsidRDefault="00000000">
      <w:pPr>
        <w:pStyle w:val="TOC2"/>
        <w:tabs>
          <w:tab w:val="right" w:pos="8306"/>
        </w:tabs>
        <w:ind w:leftChars="0" w:left="0"/>
        <w:rPr>
          <w:rFonts w:ascii="仿宋_GB2312" w:eastAsia="仿宋_GB2312" w:hAnsi="仿宋_GB2312" w:cs="仿宋_GB2312" w:hint="eastAsia"/>
          <w:bCs/>
          <w:kern w:val="0"/>
          <w:sz w:val="32"/>
          <w:szCs w:val="32"/>
        </w:rPr>
      </w:pPr>
      <w:hyperlink w:anchor="_Toc7643" w:history="1">
        <w:r>
          <w:rPr>
            <w:rFonts w:ascii="仿宋_GB2312" w:eastAsia="仿宋_GB2312" w:hAnsi="仿宋_GB2312" w:cs="仿宋_GB2312" w:hint="eastAsia"/>
            <w:bCs/>
            <w:kern w:val="0"/>
            <w:sz w:val="32"/>
            <w:szCs w:val="32"/>
          </w:rPr>
          <w:t>八、《政府性基金预算财政拨款收入支出决算表》</w:t>
        </w:r>
      </w:hyperlink>
    </w:p>
    <w:p w14:paraId="392DBE32" w14:textId="77777777" w:rsidR="0009741C" w:rsidRDefault="00000000">
      <w:pPr>
        <w:pStyle w:val="TOC2"/>
        <w:tabs>
          <w:tab w:val="right" w:pos="8306"/>
        </w:tabs>
        <w:ind w:leftChars="0" w:left="0"/>
        <w:rPr>
          <w:rFonts w:ascii="仿宋_GB2312" w:eastAsia="仿宋_GB2312" w:hAnsi="仿宋_GB2312" w:cs="仿宋_GB2312" w:hint="eastAsia"/>
          <w:bCs/>
          <w:kern w:val="0"/>
          <w:sz w:val="32"/>
          <w:szCs w:val="32"/>
        </w:rPr>
      </w:pPr>
      <w:r>
        <w:rPr>
          <w:rFonts w:ascii="仿宋_GB2312" w:eastAsia="仿宋_GB2312" w:hAnsi="仿宋_GB2312" w:cs="仿宋_GB2312" w:hint="eastAsia"/>
          <w:bCs/>
          <w:kern w:val="0"/>
          <w:sz w:val="32"/>
          <w:szCs w:val="32"/>
        </w:rPr>
        <w:t>九、《国有资本经营预算财政拨款收入支出决算表》</w:t>
      </w:r>
    </w:p>
    <w:p w14:paraId="2AE65191" w14:textId="77777777" w:rsidR="0009741C" w:rsidRDefault="00000000">
      <w:r>
        <w:rPr>
          <w:rFonts w:ascii="仿宋_GB2312" w:eastAsia="仿宋_GB2312" w:hAnsi="仿宋_GB2312" w:cs="仿宋_GB2312" w:hint="eastAsia"/>
          <w:sz w:val="32"/>
          <w:szCs w:val="32"/>
        </w:rPr>
        <w:fldChar w:fldCharType="end"/>
      </w:r>
    </w:p>
    <w:p w14:paraId="60D3F380" w14:textId="77777777" w:rsidR="0009741C" w:rsidRDefault="00000000">
      <w:pPr>
        <w:rPr>
          <w:rFonts w:ascii="仿宋_GB2312" w:eastAsia="仿宋_GB2312"/>
          <w:sz w:val="32"/>
          <w:szCs w:val="32"/>
        </w:rPr>
      </w:pPr>
      <w:r>
        <w:rPr>
          <w:rFonts w:ascii="仿宋_GB2312" w:eastAsia="仿宋_GB2312" w:hint="eastAsia"/>
          <w:sz w:val="32"/>
          <w:szCs w:val="32"/>
        </w:rPr>
        <w:br w:type="page"/>
      </w:r>
    </w:p>
    <w:p w14:paraId="3E316ECF" w14:textId="77777777" w:rsidR="0009741C" w:rsidRDefault="00000000">
      <w:pPr>
        <w:jc w:val="center"/>
        <w:outlineLvl w:val="0"/>
        <w:rPr>
          <w:rFonts w:ascii="黑体" w:eastAsia="黑体" w:hAnsi="黑体" w:hint="eastAsia"/>
          <w:sz w:val="32"/>
          <w:szCs w:val="32"/>
        </w:rPr>
      </w:pPr>
      <w:bookmarkStart w:id="0" w:name="_Toc32314"/>
      <w:bookmarkStart w:id="1" w:name="_Toc24028"/>
      <w:r>
        <w:rPr>
          <w:rFonts w:ascii="黑体" w:eastAsia="黑体" w:hAnsi="黑体" w:hint="eastAsia"/>
          <w:sz w:val="32"/>
          <w:szCs w:val="32"/>
        </w:rPr>
        <w:lastRenderedPageBreak/>
        <w:t>第一部分 单位概况</w:t>
      </w:r>
      <w:bookmarkEnd w:id="0"/>
      <w:bookmarkEnd w:id="1"/>
    </w:p>
    <w:p w14:paraId="0974D7F7" w14:textId="77777777" w:rsidR="0009741C" w:rsidRDefault="00000000">
      <w:pPr>
        <w:ind w:firstLineChars="200" w:firstLine="640"/>
        <w:outlineLvl w:val="1"/>
        <w:rPr>
          <w:rFonts w:ascii="黑体" w:eastAsia="黑体" w:hAnsi="黑体" w:cs="宋体" w:hint="eastAsia"/>
          <w:bCs/>
          <w:kern w:val="0"/>
          <w:sz w:val="32"/>
          <w:szCs w:val="32"/>
        </w:rPr>
      </w:pPr>
      <w:bookmarkStart w:id="2" w:name="_Toc30567"/>
      <w:bookmarkStart w:id="3" w:name="_Toc30738"/>
      <w:r>
        <w:rPr>
          <w:rFonts w:ascii="黑体" w:eastAsia="黑体" w:hAnsi="黑体" w:cs="宋体" w:hint="eastAsia"/>
          <w:bCs/>
          <w:kern w:val="0"/>
          <w:sz w:val="32"/>
          <w:szCs w:val="32"/>
        </w:rPr>
        <w:t>一、主要职能</w:t>
      </w:r>
      <w:bookmarkEnd w:id="2"/>
      <w:bookmarkEnd w:id="3"/>
    </w:p>
    <w:p w14:paraId="628DCD42" w14:textId="77777777" w:rsidR="0009741C" w:rsidRDefault="00000000">
      <w:pPr>
        <w:ind w:firstLineChars="200" w:firstLine="640"/>
        <w:rPr>
          <w:rFonts w:ascii="仿宋_GB2312" w:eastAsia="仿宋_GB2312"/>
          <w:sz w:val="32"/>
          <w:szCs w:val="32"/>
        </w:rPr>
      </w:pPr>
      <w:bookmarkStart w:id="4" w:name="_Toc31238"/>
      <w:bookmarkStart w:id="5" w:name="_Toc2151"/>
      <w:r>
        <w:rPr>
          <w:rFonts w:ascii="仿宋_GB2312" w:eastAsia="仿宋_GB2312" w:hint="eastAsia"/>
          <w:sz w:val="32"/>
          <w:szCs w:val="32"/>
        </w:rPr>
        <w:t>木垒哈萨克自治县博物馆开展文物研究，弘扬民族文化，文物保护和方法研究，文物档案资料管理与研究，文物展览、文物宣传。</w:t>
      </w:r>
    </w:p>
    <w:p w14:paraId="75085575" w14:textId="77777777" w:rsidR="0009741C" w:rsidRDefault="00000000">
      <w:pPr>
        <w:ind w:firstLineChars="200" w:firstLine="640"/>
        <w:rPr>
          <w:rFonts w:ascii="仿宋_GB2312" w:eastAsia="仿宋_GB2312"/>
          <w:sz w:val="32"/>
          <w:szCs w:val="32"/>
        </w:rPr>
      </w:pPr>
      <w:r>
        <w:rPr>
          <w:rFonts w:ascii="仿宋_GB2312" w:eastAsia="仿宋_GB2312" w:hint="eastAsia"/>
          <w:sz w:val="32"/>
          <w:szCs w:val="32"/>
        </w:rPr>
        <w:t>木垒哈萨克自治县博物馆先后被区、州、县命名为“昌吉州科普教育基地”、“昌吉州爱国主义教育基地”、“昌吉州青少年爱国主义教育基地”、“自治州国防教育基地”、“木垒县反邪教警示教育基地”、“木垒县廉政教育基地”、“木垒县民族团结进步教育基地”。</w:t>
      </w:r>
    </w:p>
    <w:p w14:paraId="5BC36CB4" w14:textId="77777777" w:rsidR="0009741C" w:rsidRDefault="00000000">
      <w:pPr>
        <w:ind w:firstLineChars="200" w:firstLine="640"/>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二、机构设置及</w:t>
      </w:r>
      <w:bookmarkEnd w:id="4"/>
      <w:r>
        <w:rPr>
          <w:rFonts w:ascii="黑体" w:eastAsia="黑体" w:hAnsi="黑体" w:cs="宋体" w:hint="eastAsia"/>
          <w:bCs/>
          <w:kern w:val="0"/>
          <w:sz w:val="32"/>
          <w:szCs w:val="32"/>
        </w:rPr>
        <w:t>人员情况</w:t>
      </w:r>
      <w:bookmarkEnd w:id="5"/>
    </w:p>
    <w:p w14:paraId="732E1153" w14:textId="77777777" w:rsidR="0009741C" w:rsidRDefault="00000000">
      <w:pPr>
        <w:ind w:firstLineChars="200" w:firstLine="640"/>
        <w:jc w:val="left"/>
        <w:rPr>
          <w:rFonts w:ascii="仿宋_GB2312" w:eastAsia="仿宋_GB2312" w:hAnsi="仿宋_GB2312" w:cs="仿宋_GB2312" w:hint="eastAsia"/>
          <w:b/>
          <w:sz w:val="32"/>
          <w:szCs w:val="32"/>
        </w:rPr>
      </w:pPr>
      <w:r>
        <w:rPr>
          <w:rFonts w:ascii="仿宋_GB2312" w:eastAsia="仿宋_GB2312" w:hint="eastAsia"/>
          <w:sz w:val="32"/>
          <w:szCs w:val="32"/>
        </w:rPr>
        <w:t>木垒哈萨克自治县博物馆2023年度，实有人数</w:t>
      </w:r>
      <w:r>
        <w:rPr>
          <w:rFonts w:ascii="仿宋_GB2312" w:eastAsia="仿宋_GB2312" w:hint="eastAsia"/>
          <w:sz w:val="32"/>
          <w:szCs w:val="32"/>
          <w:lang w:val="zh-CN"/>
        </w:rPr>
        <w:t>22</w:t>
      </w:r>
      <w:r>
        <w:rPr>
          <w:rFonts w:ascii="仿宋_GB2312" w:eastAsia="仿宋_GB2312" w:hint="eastAsia"/>
          <w:sz w:val="32"/>
          <w:szCs w:val="32"/>
        </w:rPr>
        <w:t>人，其中：在职人员</w:t>
      </w:r>
      <w:r>
        <w:rPr>
          <w:rFonts w:ascii="仿宋_GB2312" w:eastAsia="仿宋_GB2312" w:hint="eastAsia"/>
          <w:sz w:val="32"/>
          <w:szCs w:val="32"/>
          <w:lang w:val="zh-CN"/>
        </w:rPr>
        <w:t>11</w:t>
      </w:r>
      <w:r>
        <w:rPr>
          <w:rFonts w:ascii="仿宋_GB2312" w:eastAsia="仿宋_GB2312" w:hint="eastAsia"/>
          <w:sz w:val="32"/>
          <w:szCs w:val="32"/>
        </w:rPr>
        <w:t>人，离休人员</w:t>
      </w:r>
      <w:r>
        <w:rPr>
          <w:rFonts w:ascii="仿宋_GB2312" w:eastAsia="仿宋_GB2312" w:hint="eastAsia"/>
          <w:sz w:val="32"/>
          <w:szCs w:val="32"/>
          <w:lang w:val="zh-CN"/>
        </w:rPr>
        <w:t>0</w:t>
      </w:r>
      <w:r>
        <w:rPr>
          <w:rFonts w:ascii="仿宋_GB2312" w:eastAsia="仿宋_GB2312" w:hint="eastAsia"/>
          <w:sz w:val="32"/>
          <w:szCs w:val="32"/>
        </w:rPr>
        <w:t>人，退休人员</w:t>
      </w:r>
      <w:r>
        <w:rPr>
          <w:rFonts w:ascii="仿宋_GB2312" w:eastAsia="仿宋_GB2312" w:hint="eastAsia"/>
          <w:sz w:val="32"/>
          <w:szCs w:val="32"/>
          <w:lang w:val="zh-CN"/>
        </w:rPr>
        <w:t>11</w:t>
      </w:r>
      <w:r>
        <w:rPr>
          <w:rFonts w:ascii="仿宋_GB2312" w:eastAsia="仿宋_GB2312" w:hint="eastAsia"/>
          <w:sz w:val="32"/>
          <w:szCs w:val="32"/>
        </w:rPr>
        <w:t>人。</w:t>
      </w:r>
    </w:p>
    <w:p w14:paraId="495B987C" w14:textId="77777777" w:rsidR="0009741C" w:rsidRDefault="00000000">
      <w:pPr>
        <w:ind w:firstLineChars="200" w:firstLine="640"/>
        <w:rPr>
          <w:kern w:val="0"/>
          <w:sz w:val="24"/>
          <w:rtl/>
          <w:lang w:val="zh-CN" w:bidi="zh-CN"/>
        </w:rPr>
      </w:pPr>
      <w:r>
        <w:rPr>
          <w:rFonts w:ascii="仿宋_GB2312" w:eastAsia="仿宋_GB2312" w:hAnsi="黑体" w:cs="宋体" w:hint="eastAsia"/>
          <w:bCs/>
          <w:kern w:val="0"/>
          <w:sz w:val="32"/>
          <w:szCs w:val="32"/>
        </w:rPr>
        <w:t>单位无下属预算单位，</w:t>
      </w:r>
      <w:r>
        <w:rPr>
          <w:rFonts w:ascii="仿宋_GB2312" w:eastAsia="仿宋_GB2312" w:cs="仿宋_GB2312" w:hint="eastAsia"/>
          <w:kern w:val="0"/>
          <w:sz w:val="32"/>
          <w:szCs w:val="32"/>
          <w:lang w:val="zh-CN"/>
        </w:rPr>
        <w:t>下设</w:t>
      </w:r>
      <w:r>
        <w:rPr>
          <w:rFonts w:ascii="仿宋_GB2312" w:eastAsia="仿宋_GB2312" w:cs="仿宋_GB2312" w:hint="eastAsia"/>
          <w:kern w:val="0"/>
          <w:sz w:val="32"/>
          <w:szCs w:val="32"/>
        </w:rPr>
        <w:t>2</w:t>
      </w:r>
      <w:r>
        <w:rPr>
          <w:rFonts w:ascii="仿宋_GB2312" w:eastAsia="仿宋_GB2312" w:cs="仿宋_GB2312" w:hint="eastAsia"/>
          <w:kern w:val="0"/>
          <w:sz w:val="32"/>
          <w:szCs w:val="32"/>
          <w:lang w:val="zh-CN"/>
        </w:rPr>
        <w:t>个科室，</w:t>
      </w:r>
      <w:r>
        <w:rPr>
          <w:rFonts w:ascii="仿宋_GB2312" w:eastAsia="仿宋_GB2312" w:cs="仿宋_GB2312" w:hint="eastAsia"/>
          <w:kern w:val="0"/>
          <w:sz w:val="32"/>
          <w:szCs w:val="32"/>
        </w:rPr>
        <w:t>分别是：办公室、陈列保管室。</w:t>
      </w:r>
    </w:p>
    <w:p w14:paraId="59F5A649" w14:textId="77777777" w:rsidR="0009741C" w:rsidRDefault="0009741C">
      <w:pPr>
        <w:ind w:firstLineChars="200" w:firstLine="640"/>
        <w:rPr>
          <w:rFonts w:ascii="仿宋_GB2312" w:eastAsia="仿宋_GB2312" w:hAnsi="宋体" w:cs="宋体" w:hint="eastAsia"/>
          <w:kern w:val="0"/>
          <w:sz w:val="32"/>
          <w:szCs w:val="32"/>
        </w:rPr>
        <w:sectPr w:rsidR="0009741C">
          <w:footerReference w:type="default" r:id="rId8"/>
          <w:pgSz w:w="11906" w:h="16838"/>
          <w:pgMar w:top="1440" w:right="1800" w:bottom="1440" w:left="1800" w:header="851" w:footer="992" w:gutter="0"/>
          <w:cols w:space="720"/>
          <w:docGrid w:type="lines" w:linePitch="312"/>
        </w:sectPr>
      </w:pPr>
    </w:p>
    <w:p w14:paraId="3FF9252C" w14:textId="77777777" w:rsidR="0009741C" w:rsidRDefault="00000000">
      <w:pPr>
        <w:jc w:val="center"/>
        <w:outlineLvl w:val="0"/>
        <w:rPr>
          <w:rFonts w:ascii="黑体" w:eastAsia="黑体" w:hAnsi="黑体" w:hint="eastAsia"/>
          <w:sz w:val="32"/>
          <w:szCs w:val="32"/>
        </w:rPr>
      </w:pPr>
      <w:bookmarkStart w:id="6" w:name="_Toc29374"/>
      <w:bookmarkStart w:id="7" w:name="_Toc3092"/>
      <w:r>
        <w:rPr>
          <w:rFonts w:ascii="黑体" w:eastAsia="黑体" w:hAnsi="黑体" w:hint="eastAsia"/>
          <w:sz w:val="32"/>
          <w:szCs w:val="32"/>
        </w:rPr>
        <w:lastRenderedPageBreak/>
        <w:t>第二部分 部门决算情况说明</w:t>
      </w:r>
      <w:bookmarkEnd w:id="6"/>
      <w:bookmarkEnd w:id="7"/>
    </w:p>
    <w:p w14:paraId="5413DCFA" w14:textId="77777777" w:rsidR="0009741C" w:rsidRDefault="00000000">
      <w:pPr>
        <w:ind w:firstLineChars="200" w:firstLine="640"/>
        <w:outlineLvl w:val="1"/>
        <w:rPr>
          <w:rFonts w:ascii="黑体" w:eastAsia="黑体" w:hAnsi="黑体" w:cs="宋体" w:hint="eastAsia"/>
          <w:bCs/>
          <w:kern w:val="0"/>
          <w:sz w:val="32"/>
          <w:szCs w:val="32"/>
        </w:rPr>
      </w:pPr>
      <w:bookmarkStart w:id="8" w:name="_Toc25314"/>
      <w:bookmarkStart w:id="9" w:name="_Toc12566"/>
      <w:r>
        <w:rPr>
          <w:rFonts w:ascii="黑体" w:eastAsia="黑体" w:hAnsi="黑体" w:cs="宋体" w:hint="eastAsia"/>
          <w:bCs/>
          <w:kern w:val="0"/>
          <w:sz w:val="32"/>
          <w:szCs w:val="32"/>
        </w:rPr>
        <w:t>一、收入支出决算总体情况说明</w:t>
      </w:r>
      <w:bookmarkEnd w:id="8"/>
      <w:bookmarkEnd w:id="9"/>
    </w:p>
    <w:p w14:paraId="1911546A" w14:textId="77777777" w:rsidR="0009741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2023年度收入总计625.67万元，其中：本年收入合计625.67万元，使用非财政拨款结余0.00万元，年初结转和结余0.00万元。</w:t>
      </w:r>
    </w:p>
    <w:p w14:paraId="48E02812" w14:textId="77777777" w:rsidR="0009741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2023年度支出总计625.67万元，其中：本年支出合计625.65万元，结余分配0.00万元，年末结转和结余0.02万元。</w:t>
      </w:r>
    </w:p>
    <w:p w14:paraId="5A6E11E7" w14:textId="77777777" w:rsidR="0009741C" w:rsidRDefault="00000000">
      <w:pPr>
        <w:ind w:firstLineChars="200" w:firstLine="640"/>
        <w:jc w:val="left"/>
        <w:rPr>
          <w:rFonts w:ascii="仿宋_GB2312" w:eastAsia="仿宋_GB2312"/>
          <w:sz w:val="32"/>
          <w:szCs w:val="32"/>
        </w:rPr>
      </w:pPr>
      <w:r>
        <w:rPr>
          <w:rFonts w:ascii="仿宋_GB2312" w:eastAsia="仿宋_GB2312" w:hint="eastAsia"/>
          <w:sz w:val="32"/>
          <w:szCs w:val="32"/>
        </w:rPr>
        <w:t>收入支出总体与上年相比，</w:t>
      </w:r>
      <w:r>
        <w:rPr>
          <w:rFonts w:ascii="仿宋_GB2312" w:eastAsia="仿宋_GB2312" w:hint="eastAsia"/>
          <w:sz w:val="32"/>
          <w:szCs w:val="32"/>
          <w:lang w:val="zh-CN"/>
        </w:rPr>
        <w:t>增加38.52万元</w:t>
      </w:r>
      <w:r>
        <w:rPr>
          <w:rFonts w:ascii="仿宋_GB2312" w:eastAsia="仿宋_GB2312" w:hint="eastAsia"/>
          <w:sz w:val="32"/>
          <w:szCs w:val="32"/>
        </w:rPr>
        <w:t>，增长6.56%，主要原因是：单位本年</w:t>
      </w:r>
      <w:r>
        <w:rPr>
          <w:rFonts w:ascii="仿宋_GB2312" w:eastAsia="仿宋_GB2312" w:hint="eastAsia"/>
          <w:sz w:val="32"/>
          <w:szCs w:val="32"/>
          <w:lang w:val="zh-CN"/>
        </w:rPr>
        <w:t>木垒县博物馆装修工程费用</w:t>
      </w:r>
      <w:r>
        <w:rPr>
          <w:rFonts w:ascii="仿宋_GB2312" w:eastAsia="仿宋_GB2312" w:hint="eastAsia"/>
          <w:sz w:val="32"/>
          <w:szCs w:val="32"/>
        </w:rPr>
        <w:t>增加</w:t>
      </w:r>
      <w:r>
        <w:rPr>
          <w:rFonts w:ascii="仿宋_GB2312" w:eastAsia="仿宋_GB2312" w:hint="eastAsia"/>
          <w:sz w:val="32"/>
          <w:szCs w:val="32"/>
          <w:lang w:val="zh-CN"/>
        </w:rPr>
        <w:t>。</w:t>
      </w:r>
    </w:p>
    <w:p w14:paraId="4BB1C32D" w14:textId="77777777" w:rsidR="0009741C" w:rsidRDefault="00000000">
      <w:pPr>
        <w:ind w:firstLineChars="200" w:firstLine="640"/>
        <w:jc w:val="left"/>
        <w:outlineLvl w:val="1"/>
        <w:rPr>
          <w:rFonts w:ascii="黑体" w:eastAsia="黑体" w:hAnsi="黑体" w:cs="宋体" w:hint="eastAsia"/>
          <w:bCs/>
          <w:kern w:val="0"/>
          <w:sz w:val="32"/>
          <w:szCs w:val="32"/>
        </w:rPr>
      </w:pPr>
      <w:bookmarkStart w:id="10" w:name="_Toc12142"/>
      <w:bookmarkStart w:id="11" w:name="_Toc1979"/>
      <w:r>
        <w:rPr>
          <w:rFonts w:ascii="黑体" w:eastAsia="黑体" w:hAnsi="黑体" w:cs="宋体" w:hint="eastAsia"/>
          <w:bCs/>
          <w:kern w:val="0"/>
          <w:sz w:val="32"/>
          <w:szCs w:val="32"/>
        </w:rPr>
        <w:t>二、收入决算情况说明</w:t>
      </w:r>
      <w:bookmarkEnd w:id="10"/>
      <w:bookmarkEnd w:id="11"/>
    </w:p>
    <w:p w14:paraId="7D9983A3"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收入625.67万元，其中：财政拨款收入625.65万元，占100.00%；上级补助收入0.00万元，占0.00%；事业收入0.00万元，占0.00%；经营收入0.00万元，占0.00%；附属单位上缴收入0.00万元，占0.00%；其他收入0.02万元，占0.00%。</w:t>
      </w:r>
    </w:p>
    <w:p w14:paraId="055C12CF" w14:textId="77777777" w:rsidR="0009741C" w:rsidRDefault="00000000">
      <w:pPr>
        <w:ind w:firstLineChars="200" w:firstLine="640"/>
        <w:jc w:val="left"/>
        <w:outlineLvl w:val="1"/>
        <w:rPr>
          <w:rFonts w:ascii="黑体" w:eastAsia="黑体" w:hAnsi="黑体" w:cs="宋体" w:hint="eastAsia"/>
          <w:bCs/>
          <w:kern w:val="0"/>
          <w:sz w:val="32"/>
          <w:szCs w:val="32"/>
        </w:rPr>
      </w:pPr>
      <w:bookmarkStart w:id="12" w:name="_Toc27961"/>
      <w:bookmarkStart w:id="13" w:name="_Toc13201"/>
      <w:r>
        <w:rPr>
          <w:rFonts w:ascii="黑体" w:eastAsia="黑体" w:hAnsi="黑体" w:cs="宋体" w:hint="eastAsia"/>
          <w:bCs/>
          <w:kern w:val="0"/>
          <w:sz w:val="32"/>
          <w:szCs w:val="32"/>
        </w:rPr>
        <w:t>三、支出决算情况说明</w:t>
      </w:r>
      <w:bookmarkEnd w:id="12"/>
      <w:bookmarkEnd w:id="13"/>
    </w:p>
    <w:p w14:paraId="384A35CA"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本年支出625.65万元，其中：基本支出187.77万元，占30.01%；项目支出437.88万元，占69.99%；上缴上级支出0.00万元，占0.00%；经营支出0.00万元，占0.00%；对附属单位补助支出0.00万元，占0.00%。</w:t>
      </w:r>
    </w:p>
    <w:p w14:paraId="11FE4EC4" w14:textId="77777777" w:rsidR="0009741C" w:rsidRDefault="00000000">
      <w:pPr>
        <w:ind w:firstLineChars="200" w:firstLine="640"/>
        <w:jc w:val="left"/>
        <w:outlineLvl w:val="1"/>
        <w:rPr>
          <w:rFonts w:ascii="黑体" w:eastAsia="黑体" w:hAnsi="黑体" w:cs="宋体" w:hint="eastAsia"/>
          <w:bCs/>
          <w:kern w:val="0"/>
          <w:sz w:val="32"/>
          <w:szCs w:val="32"/>
        </w:rPr>
      </w:pPr>
      <w:bookmarkStart w:id="14" w:name="_Toc26564"/>
      <w:bookmarkStart w:id="15" w:name="_Toc4393"/>
      <w:r>
        <w:rPr>
          <w:rFonts w:ascii="黑体" w:eastAsia="黑体" w:hAnsi="黑体" w:cs="宋体" w:hint="eastAsia"/>
          <w:bCs/>
          <w:kern w:val="0"/>
          <w:sz w:val="32"/>
          <w:szCs w:val="32"/>
        </w:rPr>
        <w:t>四、财政拨款收入支出决算总体情况说明</w:t>
      </w:r>
      <w:bookmarkEnd w:id="14"/>
      <w:bookmarkEnd w:id="15"/>
    </w:p>
    <w:p w14:paraId="64207A83" w14:textId="77777777" w:rsidR="0009741C" w:rsidRDefault="00000000">
      <w:pPr>
        <w:ind w:firstLineChars="200" w:firstLine="640"/>
        <w:jc w:val="left"/>
        <w:rPr>
          <w:rFonts w:ascii="仿宋_GB2312" w:eastAsia="仿宋_GB2312"/>
          <w:sz w:val="32"/>
          <w:szCs w:val="32"/>
        </w:rPr>
      </w:pPr>
      <w:r>
        <w:rPr>
          <w:rFonts w:ascii="仿宋_GB2312" w:eastAsia="仿宋_GB2312" w:hint="eastAsia"/>
          <w:sz w:val="32"/>
          <w:szCs w:val="32"/>
        </w:rPr>
        <w:lastRenderedPageBreak/>
        <w:t>2023年度财政拨款收入总计</w:t>
      </w:r>
      <w:r>
        <w:rPr>
          <w:rFonts w:ascii="仿宋_GB2312" w:eastAsia="仿宋_GB2312" w:hint="eastAsia"/>
          <w:sz w:val="32"/>
          <w:szCs w:val="32"/>
          <w:lang w:val="zh-CN"/>
        </w:rPr>
        <w:t>625.65</w:t>
      </w:r>
      <w:r>
        <w:rPr>
          <w:rFonts w:ascii="仿宋_GB2312" w:eastAsia="仿宋_GB2312" w:hint="eastAsia"/>
          <w:sz w:val="32"/>
          <w:szCs w:val="32"/>
        </w:rPr>
        <w:t>万元，其中：年初财政拨款结转和结余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万元，本年财政拨款收入</w:t>
      </w:r>
      <w:r>
        <w:rPr>
          <w:rFonts w:ascii="仿宋_GB2312" w:eastAsia="仿宋_GB2312" w:hint="eastAsia"/>
          <w:sz w:val="32"/>
          <w:szCs w:val="32"/>
          <w:lang w:val="zh-CN"/>
        </w:rPr>
        <w:t>625.65</w:t>
      </w:r>
      <w:r>
        <w:rPr>
          <w:rFonts w:ascii="仿宋_GB2312" w:eastAsia="仿宋_GB2312" w:hint="eastAsia"/>
          <w:sz w:val="32"/>
          <w:szCs w:val="32"/>
        </w:rPr>
        <w:t>万元。财政拨款支出总计</w:t>
      </w:r>
      <w:r>
        <w:rPr>
          <w:rFonts w:ascii="仿宋_GB2312" w:eastAsia="仿宋_GB2312" w:hint="eastAsia"/>
          <w:sz w:val="32"/>
          <w:szCs w:val="32"/>
          <w:lang w:val="zh-CN"/>
        </w:rPr>
        <w:t>625.65</w:t>
      </w:r>
      <w:r>
        <w:rPr>
          <w:rFonts w:ascii="仿宋_GB2312" w:eastAsia="仿宋_GB2312" w:hint="eastAsia"/>
          <w:sz w:val="32"/>
          <w:szCs w:val="32"/>
        </w:rPr>
        <w:t>万元，其中：年末财政拨款结转和结余</w:t>
      </w:r>
      <w:r>
        <w:rPr>
          <w:rFonts w:ascii="仿宋_GB2312" w:eastAsia="仿宋_GB2312" w:hint="eastAsia"/>
          <w:sz w:val="32"/>
          <w:szCs w:val="32"/>
          <w:lang w:val="zh-CN"/>
        </w:rPr>
        <w:t>0.00</w:t>
      </w:r>
      <w:r>
        <w:rPr>
          <w:rFonts w:ascii="仿宋_GB2312" w:eastAsia="仿宋_GB2312" w:hint="eastAsia"/>
          <w:sz w:val="32"/>
          <w:szCs w:val="32"/>
        </w:rPr>
        <w:t>万元，本年财政拨款支出</w:t>
      </w:r>
      <w:r>
        <w:rPr>
          <w:rFonts w:ascii="仿宋_GB2312" w:eastAsia="仿宋_GB2312" w:hint="eastAsia"/>
          <w:sz w:val="32"/>
          <w:szCs w:val="32"/>
          <w:lang w:val="zh-CN"/>
        </w:rPr>
        <w:t>625.65</w:t>
      </w:r>
      <w:r>
        <w:rPr>
          <w:rFonts w:ascii="仿宋_GB2312" w:eastAsia="仿宋_GB2312" w:hint="eastAsia"/>
          <w:sz w:val="32"/>
          <w:szCs w:val="32"/>
        </w:rPr>
        <w:t>万元。</w:t>
      </w:r>
    </w:p>
    <w:p w14:paraId="4D08CE1A"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财政拨款收入支出总体与上年相比,</w:t>
      </w:r>
      <w:r>
        <w:rPr>
          <w:rFonts w:ascii="仿宋_GB2312" w:eastAsia="仿宋_GB2312" w:hint="eastAsia"/>
          <w:sz w:val="32"/>
          <w:szCs w:val="32"/>
          <w:lang w:val="zh-CN"/>
        </w:rPr>
        <w:t>增加38.50万元</w:t>
      </w:r>
      <w:r>
        <w:rPr>
          <w:rFonts w:ascii="仿宋_GB2312" w:eastAsia="仿宋_GB2312" w:hint="eastAsia"/>
          <w:sz w:val="32"/>
          <w:szCs w:val="32"/>
        </w:rPr>
        <w:t>，增长6.56%,主要原因是：单位本年</w:t>
      </w:r>
      <w:r>
        <w:rPr>
          <w:rFonts w:ascii="仿宋_GB2312" w:eastAsia="仿宋_GB2312" w:hint="eastAsia"/>
          <w:sz w:val="32"/>
          <w:szCs w:val="32"/>
          <w:lang w:val="zh-CN"/>
        </w:rPr>
        <w:t>木垒县博物馆装修工程费用</w:t>
      </w:r>
      <w:r>
        <w:rPr>
          <w:rFonts w:ascii="仿宋_GB2312" w:eastAsia="仿宋_GB2312" w:hint="eastAsia"/>
          <w:sz w:val="32"/>
          <w:szCs w:val="32"/>
        </w:rPr>
        <w:t>增加</w:t>
      </w:r>
      <w:r>
        <w:rPr>
          <w:rFonts w:ascii="仿宋_GB2312" w:eastAsia="仿宋_GB2312" w:hint="eastAsia"/>
          <w:sz w:val="32"/>
          <w:szCs w:val="32"/>
          <w:lang w:val="zh-CN"/>
        </w:rPr>
        <w:t>。</w:t>
      </w:r>
      <w:r>
        <w:rPr>
          <w:rFonts w:ascii="仿宋_GB2312" w:eastAsia="仿宋_GB2312" w:hint="eastAsia"/>
          <w:sz w:val="32"/>
          <w:szCs w:val="32"/>
        </w:rPr>
        <w:t>与年初预算相比，年初预算数</w:t>
      </w:r>
      <w:r>
        <w:rPr>
          <w:rFonts w:ascii="仿宋_GB2312" w:eastAsia="仿宋_GB2312" w:hint="eastAsia"/>
          <w:sz w:val="32"/>
          <w:szCs w:val="32"/>
          <w:lang w:val="zh-CN"/>
        </w:rPr>
        <w:t>206.43</w:t>
      </w:r>
      <w:r>
        <w:rPr>
          <w:rFonts w:ascii="仿宋_GB2312" w:eastAsia="仿宋_GB2312" w:hint="eastAsia"/>
          <w:sz w:val="32"/>
          <w:szCs w:val="32"/>
        </w:rPr>
        <w:t>万元，决算数</w:t>
      </w:r>
      <w:r>
        <w:rPr>
          <w:rFonts w:ascii="仿宋_GB2312" w:eastAsia="仿宋_GB2312" w:hint="eastAsia"/>
          <w:sz w:val="32"/>
          <w:szCs w:val="32"/>
          <w:lang w:val="zh-CN"/>
        </w:rPr>
        <w:t>625.65</w:t>
      </w:r>
      <w:r>
        <w:rPr>
          <w:rFonts w:ascii="仿宋_GB2312" w:eastAsia="仿宋_GB2312" w:hint="eastAsia"/>
          <w:sz w:val="32"/>
          <w:szCs w:val="32"/>
        </w:rPr>
        <w:t>万元，预决算差异率203.08%，主要原因是：年中追加</w:t>
      </w:r>
      <w:r>
        <w:rPr>
          <w:rFonts w:ascii="仿宋_GB2312" w:eastAsia="仿宋_GB2312" w:hint="eastAsia"/>
          <w:sz w:val="32"/>
          <w:szCs w:val="32"/>
          <w:lang w:val="zh-CN"/>
        </w:rPr>
        <w:t>木垒县博物馆装修工程项目费用。</w:t>
      </w:r>
    </w:p>
    <w:p w14:paraId="65D7A578" w14:textId="77777777" w:rsidR="0009741C" w:rsidRDefault="00000000">
      <w:pPr>
        <w:ind w:firstLineChars="200" w:firstLine="640"/>
        <w:jc w:val="left"/>
        <w:outlineLvl w:val="1"/>
        <w:rPr>
          <w:rFonts w:ascii="黑体" w:eastAsia="黑体" w:hAnsi="黑体" w:cs="宋体" w:hint="eastAsia"/>
          <w:bCs/>
          <w:kern w:val="0"/>
          <w:sz w:val="32"/>
          <w:szCs w:val="32"/>
        </w:rPr>
      </w:pPr>
      <w:bookmarkStart w:id="16" w:name="_Toc13833"/>
      <w:bookmarkStart w:id="17" w:name="_Toc20360"/>
      <w:r>
        <w:rPr>
          <w:rFonts w:ascii="黑体" w:eastAsia="黑体" w:hAnsi="黑体" w:cs="宋体" w:hint="eastAsia"/>
          <w:bCs/>
          <w:kern w:val="0"/>
          <w:sz w:val="32"/>
          <w:szCs w:val="32"/>
        </w:rPr>
        <w:t>五、一般公共预算财政拨款支出决算情况说明</w:t>
      </w:r>
      <w:bookmarkEnd w:id="16"/>
      <w:bookmarkEnd w:id="17"/>
    </w:p>
    <w:p w14:paraId="1CF3C742" w14:textId="77777777" w:rsidR="0009741C"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（一）一般公共预算财政拨款支出决算总体情况</w:t>
      </w:r>
    </w:p>
    <w:p w14:paraId="4F300093"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2023年度一般公共预算财政拨款支出625.65万元，占本年支出合计的</w:t>
      </w:r>
      <w:r>
        <w:rPr>
          <w:rFonts w:ascii="仿宋_GB2312" w:eastAsia="仿宋_GB2312" w:hint="eastAsia"/>
          <w:sz w:val="32"/>
          <w:szCs w:val="32"/>
          <w:lang w:val="zh-CN"/>
        </w:rPr>
        <w:t>100.00%</w:t>
      </w:r>
      <w:r>
        <w:rPr>
          <w:rFonts w:ascii="仿宋_GB2312" w:eastAsia="仿宋_GB2312" w:hint="eastAsia"/>
          <w:sz w:val="32"/>
          <w:szCs w:val="32"/>
        </w:rPr>
        <w:t>。与上年相比，</w:t>
      </w:r>
      <w:r>
        <w:rPr>
          <w:rFonts w:ascii="仿宋_GB2312" w:eastAsia="仿宋_GB2312" w:hint="eastAsia"/>
          <w:sz w:val="32"/>
          <w:szCs w:val="32"/>
          <w:lang w:val="zh-CN"/>
        </w:rPr>
        <w:t>增加38.50万元</w:t>
      </w:r>
      <w:r>
        <w:rPr>
          <w:rFonts w:ascii="仿宋_GB2312" w:eastAsia="仿宋_GB2312" w:hint="eastAsia"/>
          <w:sz w:val="32"/>
          <w:szCs w:val="32"/>
        </w:rPr>
        <w:t>，增长6.56%,主要原因是：单位本年</w:t>
      </w:r>
      <w:r>
        <w:rPr>
          <w:rFonts w:ascii="仿宋_GB2312" w:eastAsia="仿宋_GB2312" w:hint="eastAsia"/>
          <w:sz w:val="32"/>
          <w:szCs w:val="32"/>
          <w:lang w:val="zh-CN"/>
        </w:rPr>
        <w:t>木垒县博物馆装修工程费用</w:t>
      </w:r>
      <w:r>
        <w:rPr>
          <w:rFonts w:ascii="仿宋_GB2312" w:eastAsia="仿宋_GB2312" w:hint="eastAsia"/>
          <w:sz w:val="32"/>
          <w:szCs w:val="32"/>
        </w:rPr>
        <w:t>增加</w:t>
      </w:r>
      <w:r>
        <w:rPr>
          <w:rFonts w:ascii="仿宋_GB2312" w:eastAsia="仿宋_GB2312" w:hint="eastAsia"/>
          <w:sz w:val="32"/>
          <w:szCs w:val="32"/>
          <w:lang w:val="zh-CN"/>
        </w:rPr>
        <w:t>。</w:t>
      </w:r>
      <w:r>
        <w:rPr>
          <w:rFonts w:ascii="仿宋_GB2312" w:eastAsia="仿宋_GB2312" w:hint="eastAsia"/>
          <w:sz w:val="32"/>
          <w:szCs w:val="32"/>
        </w:rPr>
        <w:t>与年初预算相比，年初预算数</w:t>
      </w:r>
      <w:r>
        <w:rPr>
          <w:rFonts w:ascii="仿宋_GB2312" w:eastAsia="仿宋_GB2312" w:hint="eastAsia"/>
          <w:sz w:val="32"/>
          <w:szCs w:val="32"/>
          <w:lang w:val="zh-CN"/>
        </w:rPr>
        <w:t>206.43</w:t>
      </w:r>
      <w:r>
        <w:rPr>
          <w:rFonts w:ascii="仿宋_GB2312" w:eastAsia="仿宋_GB2312" w:hint="eastAsia"/>
          <w:sz w:val="32"/>
          <w:szCs w:val="32"/>
        </w:rPr>
        <w:t>万元，决算数</w:t>
      </w:r>
      <w:r>
        <w:rPr>
          <w:rFonts w:ascii="仿宋_GB2312" w:eastAsia="仿宋_GB2312" w:hint="eastAsia"/>
          <w:sz w:val="32"/>
          <w:szCs w:val="32"/>
          <w:lang w:val="zh-CN"/>
        </w:rPr>
        <w:t>625.65</w:t>
      </w:r>
      <w:r>
        <w:rPr>
          <w:rFonts w:ascii="仿宋_GB2312" w:eastAsia="仿宋_GB2312" w:hint="eastAsia"/>
          <w:sz w:val="32"/>
          <w:szCs w:val="32"/>
        </w:rPr>
        <w:t>万元，预决算差异率</w:t>
      </w:r>
      <w:r>
        <w:rPr>
          <w:rFonts w:ascii="仿宋_GB2312" w:eastAsia="仿宋_GB2312" w:hint="eastAsia"/>
          <w:sz w:val="32"/>
          <w:szCs w:val="32"/>
          <w:lang w:val="zh-CN"/>
        </w:rPr>
        <w:t>203.08%</w:t>
      </w:r>
      <w:r>
        <w:rPr>
          <w:rFonts w:ascii="仿宋_GB2312" w:eastAsia="仿宋_GB2312" w:hint="eastAsia"/>
          <w:sz w:val="32"/>
          <w:szCs w:val="32"/>
        </w:rPr>
        <w:t>，主要原因是：年中追加</w:t>
      </w:r>
      <w:r>
        <w:rPr>
          <w:rFonts w:ascii="仿宋_GB2312" w:eastAsia="仿宋_GB2312" w:hint="eastAsia"/>
          <w:sz w:val="32"/>
          <w:szCs w:val="32"/>
          <w:lang w:val="zh-CN"/>
        </w:rPr>
        <w:t>木垒县博物馆装修工程项目费用。</w:t>
      </w:r>
    </w:p>
    <w:p w14:paraId="7F92D9D2" w14:textId="77777777" w:rsidR="0009741C" w:rsidRDefault="00000000">
      <w:pPr>
        <w:numPr>
          <w:ilvl w:val="0"/>
          <w:numId w:val="1"/>
        </w:num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一般公共预算财政拨款支出决算结构情况</w:t>
      </w:r>
    </w:p>
    <w:p w14:paraId="3FBB4600" w14:textId="77777777" w:rsidR="0009741C"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1</w:t>
      </w:r>
      <w:r>
        <w:rPr>
          <w:rFonts w:ascii="仿宋_GB2312" w:eastAsia="仿宋_GB2312"/>
          <w:kern w:val="2"/>
          <w:sz w:val="32"/>
          <w:szCs w:val="32"/>
          <w:lang w:val="zh-CN"/>
        </w:rPr>
        <w:t>.文化旅游体育与传媒支出（类）</w:t>
      </w:r>
      <w:r>
        <w:rPr>
          <w:rFonts w:ascii="仿宋_GB2312" w:eastAsia="仿宋_GB2312" w:hint="eastAsia"/>
          <w:kern w:val="2"/>
          <w:sz w:val="32"/>
          <w:szCs w:val="32"/>
          <w:lang w:val="zh-CN"/>
        </w:rPr>
        <w:t>614.84</w:t>
      </w:r>
      <w:r>
        <w:rPr>
          <w:rFonts w:ascii="仿宋_GB2312" w:eastAsia="仿宋_GB2312"/>
          <w:kern w:val="2"/>
          <w:sz w:val="32"/>
          <w:szCs w:val="32"/>
          <w:lang w:val="zh-CN"/>
        </w:rPr>
        <w:t>万元，占</w:t>
      </w:r>
      <w:r>
        <w:rPr>
          <w:rFonts w:ascii="仿宋_GB2312" w:eastAsia="仿宋_GB2312" w:hint="eastAsia"/>
          <w:kern w:val="2"/>
          <w:sz w:val="32"/>
          <w:szCs w:val="32"/>
          <w:lang w:val="zh-CN"/>
        </w:rPr>
        <w:t>98.27</w:t>
      </w:r>
      <w:r>
        <w:rPr>
          <w:rFonts w:ascii="仿宋_GB2312" w:eastAsia="仿宋_GB2312"/>
          <w:kern w:val="2"/>
          <w:sz w:val="32"/>
          <w:szCs w:val="32"/>
          <w:lang w:val="zh-CN"/>
        </w:rPr>
        <w:t>%；</w:t>
      </w:r>
    </w:p>
    <w:p w14:paraId="0E793975" w14:textId="77777777" w:rsidR="0009741C" w:rsidRDefault="00000000">
      <w:pPr>
        <w:pStyle w:val="a6"/>
        <w:widowControl/>
        <w:spacing w:before="0" w:beforeAutospacing="0" w:after="0" w:afterAutospacing="0"/>
        <w:ind w:firstLineChars="200" w:firstLine="640"/>
        <w:rPr>
          <w:rFonts w:ascii="仿宋_GB2312" w:eastAsia="仿宋_GB2312"/>
          <w:kern w:val="2"/>
          <w:sz w:val="32"/>
          <w:szCs w:val="32"/>
          <w:lang w:val="zh-CN"/>
        </w:rPr>
      </w:pPr>
      <w:r>
        <w:rPr>
          <w:rFonts w:ascii="仿宋_GB2312" w:eastAsia="仿宋_GB2312" w:hint="eastAsia"/>
          <w:kern w:val="2"/>
          <w:sz w:val="32"/>
          <w:szCs w:val="32"/>
        </w:rPr>
        <w:t>2</w:t>
      </w:r>
      <w:r>
        <w:rPr>
          <w:rFonts w:ascii="仿宋_GB2312" w:eastAsia="仿宋_GB2312"/>
          <w:kern w:val="2"/>
          <w:sz w:val="32"/>
          <w:szCs w:val="32"/>
          <w:lang w:val="zh-CN"/>
        </w:rPr>
        <w:t>.社会保障和就业支出（类）</w:t>
      </w:r>
      <w:r>
        <w:rPr>
          <w:rFonts w:ascii="仿宋_GB2312" w:eastAsia="仿宋_GB2312" w:hint="eastAsia"/>
          <w:kern w:val="2"/>
          <w:sz w:val="32"/>
          <w:szCs w:val="32"/>
          <w:lang w:val="zh-CN"/>
        </w:rPr>
        <w:t>10.81</w:t>
      </w:r>
      <w:r>
        <w:rPr>
          <w:rFonts w:ascii="仿宋_GB2312" w:eastAsia="仿宋_GB2312"/>
          <w:kern w:val="2"/>
          <w:sz w:val="32"/>
          <w:szCs w:val="32"/>
          <w:lang w:val="zh-CN"/>
        </w:rPr>
        <w:t>万元，占</w:t>
      </w:r>
      <w:r>
        <w:rPr>
          <w:rFonts w:ascii="仿宋_GB2312" w:eastAsia="仿宋_GB2312" w:hint="eastAsia"/>
          <w:kern w:val="2"/>
          <w:sz w:val="32"/>
          <w:szCs w:val="32"/>
          <w:lang w:val="zh-CN"/>
        </w:rPr>
        <w:t>1.73</w:t>
      </w:r>
      <w:r>
        <w:rPr>
          <w:rFonts w:ascii="仿宋_GB2312" w:eastAsia="仿宋_GB2312"/>
          <w:kern w:val="2"/>
          <w:sz w:val="32"/>
          <w:szCs w:val="32"/>
          <w:lang w:val="zh-CN"/>
        </w:rPr>
        <w:t>%</w:t>
      </w:r>
      <w:r>
        <w:rPr>
          <w:rFonts w:ascii="仿宋_GB2312" w:eastAsia="仿宋_GB2312" w:hint="eastAsia"/>
          <w:kern w:val="2"/>
          <w:sz w:val="32"/>
          <w:szCs w:val="32"/>
          <w:lang w:val="zh-CN"/>
        </w:rPr>
        <w:t>。</w:t>
      </w:r>
    </w:p>
    <w:p w14:paraId="5B9DED9B" w14:textId="77777777" w:rsidR="0009741C" w:rsidRDefault="00000000">
      <w:pPr>
        <w:ind w:firstLineChars="200" w:firstLine="640"/>
        <w:jc w:val="left"/>
        <w:outlineLvl w:val="2"/>
        <w:rPr>
          <w:rFonts w:ascii="黑体" w:eastAsia="黑体" w:hAnsi="黑体" w:hint="eastAsia"/>
          <w:sz w:val="32"/>
          <w:szCs w:val="32"/>
        </w:rPr>
      </w:pPr>
      <w:r>
        <w:rPr>
          <w:rFonts w:ascii="黑体" w:eastAsia="黑体" w:hAnsi="黑体" w:hint="eastAsia"/>
          <w:sz w:val="32"/>
          <w:szCs w:val="32"/>
        </w:rPr>
        <w:t>（三）一般公共预算财政拨款支出决算具体情况</w:t>
      </w:r>
    </w:p>
    <w:p w14:paraId="54B144AD"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lastRenderedPageBreak/>
        <w:t>1.文化旅游体育与传媒支出（类）文物（款）行政运行（项）:支出决算数为176.96万元，比上年决算增加49.12万元，增长38.42%，主要原因是：</w:t>
      </w:r>
      <w:r>
        <w:rPr>
          <w:rFonts w:ascii="仿宋_GB2312" w:eastAsia="仿宋_GB2312" w:hint="eastAsia"/>
          <w:sz w:val="32"/>
          <w:szCs w:val="32"/>
          <w:lang w:val="zh-CN"/>
        </w:rPr>
        <w:t>单位本年人员</w:t>
      </w:r>
      <w:r>
        <w:rPr>
          <w:rFonts w:ascii="仿宋_GB2312" w:eastAsia="仿宋_GB2312" w:hint="eastAsia"/>
          <w:sz w:val="32"/>
          <w:szCs w:val="32"/>
        </w:rPr>
        <w:t>增加</w:t>
      </w:r>
      <w:r>
        <w:rPr>
          <w:rFonts w:ascii="仿宋_GB2312" w:eastAsia="仿宋_GB2312" w:hint="eastAsia"/>
          <w:sz w:val="32"/>
          <w:szCs w:val="32"/>
          <w:lang w:val="zh-CN"/>
        </w:rPr>
        <w:t>，相应工资、津贴补贴、奖金增加。</w:t>
      </w:r>
    </w:p>
    <w:p w14:paraId="2FA473DF"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2.文化旅游体育与传媒支出（类）文物（款）文物保护（项）:支出决算数为85.73万元，比上年决算减少115.73万元，下降57.45%，主要原因是：单位本年</w:t>
      </w:r>
      <w:r>
        <w:rPr>
          <w:rFonts w:ascii="仿宋_GB2312" w:eastAsia="仿宋_GB2312" w:hint="eastAsia"/>
          <w:sz w:val="32"/>
          <w:szCs w:val="32"/>
          <w:lang w:val="zh-CN"/>
        </w:rPr>
        <w:t>国家文物保护资金</w:t>
      </w:r>
      <w:r>
        <w:rPr>
          <w:rFonts w:ascii="仿宋_GB2312" w:eastAsia="仿宋_GB2312" w:hint="eastAsia"/>
          <w:sz w:val="32"/>
          <w:szCs w:val="32"/>
        </w:rPr>
        <w:t>减少</w:t>
      </w:r>
      <w:r>
        <w:rPr>
          <w:rFonts w:ascii="仿宋_GB2312" w:eastAsia="仿宋_GB2312" w:hint="eastAsia"/>
          <w:sz w:val="32"/>
          <w:szCs w:val="32"/>
          <w:lang w:val="zh-CN"/>
        </w:rPr>
        <w:t>。</w:t>
      </w:r>
    </w:p>
    <w:p w14:paraId="52FDEF61"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3.社会保障和就业支出（类）行政事业单位养老支出（款）事业单位离退休（项）:支出决算数为3.30万元，比上年决算增加1.87万元，增长131.27%，主要原因是：单位本年有新增退休人员，相应退休补助费增加</w:t>
      </w:r>
      <w:r>
        <w:rPr>
          <w:rFonts w:ascii="仿宋_GB2312" w:eastAsia="仿宋_GB2312" w:hint="eastAsia"/>
          <w:sz w:val="32"/>
          <w:szCs w:val="32"/>
          <w:lang w:val="zh-CN"/>
        </w:rPr>
        <w:t>。</w:t>
      </w:r>
    </w:p>
    <w:p w14:paraId="72D52D02" w14:textId="77777777" w:rsidR="0009741C" w:rsidRDefault="00000000">
      <w:pPr>
        <w:ind w:firstLineChars="200" w:firstLine="640"/>
        <w:rPr>
          <w:rFonts w:ascii="仿宋_GB2312" w:eastAsia="仿宋_GB2312"/>
          <w:sz w:val="32"/>
          <w:szCs w:val="32"/>
          <w:lang w:val="zh-CN"/>
        </w:rPr>
      </w:pPr>
      <w:r>
        <w:rPr>
          <w:rFonts w:ascii="仿宋_GB2312" w:eastAsia="仿宋_GB2312" w:hint="eastAsia"/>
          <w:sz w:val="32"/>
          <w:szCs w:val="32"/>
        </w:rPr>
        <w:t>4.文化旅游体育与传媒支出（类）其他文化旅游体育与传媒支出（款）其他文化旅游体育与传媒支出（项）:支出决算数为2.00万元，比上年决算增加0.00万元，增长0.00%，主要原因是：</w:t>
      </w:r>
      <w:r>
        <w:rPr>
          <w:rFonts w:eastAsia="仿宋_GB2312" w:hint="eastAsia"/>
          <w:sz w:val="32"/>
          <w:szCs w:val="32"/>
        </w:rPr>
        <w:t>与上年对比无差异</w:t>
      </w:r>
      <w:r>
        <w:rPr>
          <w:rFonts w:eastAsia="仿宋_GB2312" w:hint="eastAsia"/>
          <w:sz w:val="32"/>
          <w:szCs w:val="32"/>
          <w:lang w:val="zh-CN"/>
        </w:rPr>
        <w:t>。</w:t>
      </w:r>
    </w:p>
    <w:p w14:paraId="772C9E95"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5.文化旅游体育与传媒支出（类）文物（款）博物馆（项）:支出决算数为350.16万元，比上年决算增加120.31万元，增长52.35%，主要原因是：单位本年</w:t>
      </w:r>
      <w:r>
        <w:rPr>
          <w:rFonts w:ascii="仿宋_GB2312" w:eastAsia="仿宋_GB2312" w:hint="eastAsia"/>
          <w:sz w:val="32"/>
          <w:szCs w:val="32"/>
          <w:lang w:val="zh-CN"/>
        </w:rPr>
        <w:t>木垒县博物馆装修工程费用</w:t>
      </w:r>
      <w:r>
        <w:rPr>
          <w:rFonts w:ascii="仿宋_GB2312" w:eastAsia="仿宋_GB2312" w:hint="eastAsia"/>
          <w:sz w:val="32"/>
          <w:szCs w:val="32"/>
        </w:rPr>
        <w:t>增加</w:t>
      </w:r>
      <w:r>
        <w:rPr>
          <w:rFonts w:ascii="仿宋_GB2312" w:eastAsia="仿宋_GB2312" w:hint="eastAsia"/>
          <w:sz w:val="32"/>
          <w:szCs w:val="32"/>
          <w:lang w:val="zh-CN"/>
        </w:rPr>
        <w:t>。</w:t>
      </w:r>
    </w:p>
    <w:p w14:paraId="05CCB9E3"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6.社会保障和就业支出（类）行政事业单位养老支出（款）机关事业单位职业年金缴费支出（项）:支出决算数</w:t>
      </w:r>
      <w:r>
        <w:rPr>
          <w:rFonts w:ascii="仿宋_GB2312" w:eastAsia="仿宋_GB2312" w:hint="eastAsia"/>
          <w:sz w:val="32"/>
          <w:szCs w:val="32"/>
        </w:rPr>
        <w:lastRenderedPageBreak/>
        <w:t>为7.51万元，比上年决算增加7.51万元，增长100%，主要原因是：单位本年</w:t>
      </w:r>
      <w:r>
        <w:rPr>
          <w:rFonts w:eastAsia="仿宋_GB2312" w:hint="eastAsia"/>
          <w:sz w:val="32"/>
          <w:szCs w:val="32"/>
        </w:rPr>
        <w:t>退休人员增加，</w:t>
      </w:r>
      <w:r>
        <w:rPr>
          <w:rFonts w:ascii="仿宋_GB2312" w:eastAsia="仿宋_GB2312" w:hint="eastAsia"/>
          <w:sz w:val="32"/>
          <w:szCs w:val="32"/>
        </w:rPr>
        <w:t>职业年金缴费支出</w:t>
      </w:r>
      <w:r>
        <w:rPr>
          <w:rFonts w:eastAsia="仿宋_GB2312" w:hint="eastAsia"/>
          <w:sz w:val="32"/>
          <w:szCs w:val="32"/>
        </w:rPr>
        <w:t>增加</w:t>
      </w:r>
      <w:r>
        <w:rPr>
          <w:rFonts w:ascii="仿宋_GB2312" w:eastAsia="仿宋_GB2312" w:hint="eastAsia"/>
          <w:sz w:val="32"/>
          <w:szCs w:val="32"/>
          <w:lang w:val="zh-CN"/>
        </w:rPr>
        <w:t>。</w:t>
      </w:r>
    </w:p>
    <w:p w14:paraId="1A03E167" w14:textId="5DF6BFC6"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7.住房保障支出（类）住房改革支出（款）住房公积金（项）:支出决算数为0.00万元，比上年决算减少10.74万元，下降100%，主要原因是：</w:t>
      </w:r>
      <w:r w:rsidR="008229E5" w:rsidRPr="008229E5">
        <w:rPr>
          <w:rFonts w:ascii="仿宋_GB2312" w:eastAsia="仿宋_GB2312" w:hint="eastAsia"/>
          <w:sz w:val="32"/>
          <w:szCs w:val="32"/>
          <w:lang w:val="zh-CN"/>
        </w:rPr>
        <w:t>本年科目调整，本年此科目</w:t>
      </w:r>
      <w:r w:rsidR="008229E5">
        <w:rPr>
          <w:rFonts w:ascii="仿宋_GB2312" w:eastAsia="仿宋_GB2312" w:hint="eastAsia"/>
          <w:sz w:val="32"/>
          <w:szCs w:val="32"/>
          <w:lang w:val="zh-CN"/>
        </w:rPr>
        <w:t>并入主款核算</w:t>
      </w:r>
      <w:r>
        <w:rPr>
          <w:rFonts w:ascii="仿宋_GB2312" w:eastAsia="仿宋_GB2312" w:hint="eastAsia"/>
          <w:sz w:val="32"/>
          <w:szCs w:val="32"/>
          <w:lang w:val="zh-CN"/>
        </w:rPr>
        <w:t>。</w:t>
      </w:r>
    </w:p>
    <w:p w14:paraId="21EAFF24" w14:textId="3398F2C0"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8.社会保障和就业支出（类）行政事业单位养老支出（款）机关事业单位基本养老保险缴费支出（项）:支出决算数为0.00万元，比上年决算减少13.85万元，下降100%，主要原因是：</w:t>
      </w:r>
      <w:r w:rsidR="008229E5" w:rsidRPr="008229E5">
        <w:rPr>
          <w:rFonts w:ascii="仿宋_GB2312" w:eastAsia="仿宋_GB2312" w:hint="eastAsia"/>
          <w:sz w:val="32"/>
          <w:szCs w:val="32"/>
          <w:lang w:val="zh-CN"/>
        </w:rPr>
        <w:t>本年科目调整，本年此科目</w:t>
      </w:r>
      <w:r w:rsidR="008229E5">
        <w:rPr>
          <w:rFonts w:ascii="仿宋_GB2312" w:eastAsia="仿宋_GB2312" w:hint="eastAsia"/>
          <w:sz w:val="32"/>
          <w:szCs w:val="32"/>
          <w:lang w:val="zh-CN"/>
        </w:rPr>
        <w:t>并入主款核算</w:t>
      </w:r>
      <w:r>
        <w:rPr>
          <w:rFonts w:ascii="仿宋_GB2312" w:eastAsia="仿宋_GB2312" w:hint="eastAsia"/>
          <w:sz w:val="32"/>
          <w:szCs w:val="32"/>
          <w:lang w:val="zh-CN"/>
        </w:rPr>
        <w:t>。</w:t>
      </w:r>
    </w:p>
    <w:p w14:paraId="4F4ACFEF" w14:textId="77777777" w:rsidR="0009741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六、一般公共预算财政拨款基本支出决算情况说明</w:t>
      </w:r>
    </w:p>
    <w:p w14:paraId="0417E516" w14:textId="77777777" w:rsidR="0009741C" w:rsidRDefault="00000000">
      <w:pPr>
        <w:ind w:firstLineChars="200" w:firstLine="640"/>
        <w:jc w:val="left"/>
        <w:rPr>
          <w:rFonts w:ascii="仿宋_GB2312" w:eastAsia="仿宋_GB2312"/>
          <w:sz w:val="32"/>
          <w:szCs w:val="32"/>
        </w:rPr>
      </w:pPr>
      <w:r>
        <w:rPr>
          <w:rFonts w:ascii="仿宋_GB2312" w:eastAsia="仿宋_GB2312" w:hint="eastAsia"/>
          <w:sz w:val="32"/>
          <w:szCs w:val="32"/>
        </w:rPr>
        <w:t>2023年度一般公共预算财政拨款基本支出187.77万元，其中：人员经费174.05万元，包括：基本工资、津贴补贴、奖金、机关事业单位基本养老保险缴费、职业年金缴费、职工基本医疗保险缴费、公务员医疗补助缴费、其他社会保障缴费、住房公积金、其他工资福利支出、退休费、奖励金、其他对个人和家庭的补助。</w:t>
      </w:r>
    </w:p>
    <w:p w14:paraId="23BC27A1" w14:textId="77777777" w:rsidR="0009741C" w:rsidRDefault="00000000">
      <w:pPr>
        <w:ind w:firstLineChars="200" w:firstLine="640"/>
        <w:jc w:val="left"/>
        <w:rPr>
          <w:rFonts w:ascii="仿宋_GB2312" w:eastAsia="仿宋_GB2312" w:hAnsi="宋体" w:cs="宋体" w:hint="eastAsia"/>
          <w:kern w:val="0"/>
          <w:sz w:val="32"/>
          <w:szCs w:val="32"/>
        </w:rPr>
      </w:pPr>
      <w:r>
        <w:rPr>
          <w:rFonts w:ascii="仿宋_GB2312" w:eastAsia="仿宋_GB2312" w:hint="eastAsia"/>
          <w:sz w:val="32"/>
          <w:szCs w:val="32"/>
        </w:rPr>
        <w:t>公用经费13.72万元，包括：办公费、水费、电费、取暖费。</w:t>
      </w:r>
    </w:p>
    <w:p w14:paraId="04490C88" w14:textId="77777777" w:rsidR="0009741C" w:rsidRDefault="00000000">
      <w:pPr>
        <w:ind w:firstLineChars="200" w:firstLine="640"/>
        <w:jc w:val="left"/>
        <w:outlineLvl w:val="1"/>
        <w:rPr>
          <w:rFonts w:ascii="黑体" w:eastAsia="黑体" w:hAnsi="黑体" w:cs="宋体" w:hint="eastAsia"/>
          <w:bCs/>
          <w:kern w:val="0"/>
          <w:sz w:val="32"/>
          <w:szCs w:val="32"/>
        </w:rPr>
      </w:pPr>
      <w:r>
        <w:rPr>
          <w:rFonts w:ascii="黑体" w:eastAsia="黑体" w:hAnsi="黑体" w:cs="宋体" w:hint="eastAsia"/>
          <w:bCs/>
          <w:kern w:val="0"/>
          <w:sz w:val="32"/>
          <w:szCs w:val="32"/>
        </w:rPr>
        <w:t>七、财政拨款“三公”经费支出决算情况说明</w:t>
      </w:r>
    </w:p>
    <w:p w14:paraId="01726400"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w:t>
      </w:r>
      <w:r>
        <w:rPr>
          <w:rFonts w:ascii="仿宋_GB2312" w:eastAsia="仿宋_GB2312" w:hint="eastAsia"/>
          <w:sz w:val="32"/>
          <w:szCs w:val="32"/>
        </w:rPr>
        <w:t>财政拨款</w:t>
      </w:r>
      <w:r>
        <w:rPr>
          <w:rFonts w:ascii="仿宋_GB2312" w:eastAsia="仿宋_GB2312" w:hint="eastAsia"/>
          <w:sz w:val="32"/>
          <w:szCs w:val="32"/>
          <w:lang w:val="zh-CN"/>
        </w:rPr>
        <w:t>“三公”经费支出0.00万元，</w:t>
      </w:r>
      <w:r>
        <w:rPr>
          <w:rFonts w:ascii="仿宋_GB2312" w:eastAsia="仿宋_GB2312" w:hint="eastAsia"/>
          <w:sz w:val="32"/>
          <w:szCs w:val="32"/>
        </w:rPr>
        <w:t>比上年</w:t>
      </w:r>
      <w:r>
        <w:rPr>
          <w:rFonts w:ascii="仿宋_GB2312" w:eastAsia="仿宋_GB2312" w:hint="eastAsia"/>
          <w:sz w:val="32"/>
          <w:szCs w:val="32"/>
          <w:lang w:val="zh-CN"/>
        </w:rPr>
        <w:t>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w:t>
      </w:r>
      <w:r>
        <w:rPr>
          <w:rFonts w:ascii="仿宋_GB2312" w:eastAsia="仿宋_GB2312" w:hint="eastAsia"/>
          <w:sz w:val="32"/>
          <w:szCs w:val="32"/>
        </w:rPr>
        <w:lastRenderedPageBreak/>
        <w:t>项经费</w:t>
      </w:r>
      <w:r>
        <w:rPr>
          <w:rFonts w:ascii="仿宋_GB2312" w:eastAsia="仿宋_GB2312" w:hint="eastAsia"/>
          <w:sz w:val="32"/>
          <w:szCs w:val="32"/>
          <w:lang w:val="zh-CN"/>
        </w:rPr>
        <w:t>。其中：因公出国（境）费支出0.00万元，占0.00%，比上年增加0.00万元，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；公务用车购置及运行维护费支出0.00万元，占0.00%，比上年增加0.00万元，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；公务接待费支出0.00万元，占0.00%，比上年增加0.00万元，</w:t>
      </w:r>
      <w:r>
        <w:rPr>
          <w:rFonts w:ascii="仿宋_GB2312" w:eastAsia="仿宋_GB2312" w:hint="eastAsia"/>
          <w:sz w:val="32"/>
          <w:szCs w:val="32"/>
        </w:rPr>
        <w:t>增长0.00%,</w:t>
      </w:r>
      <w:r>
        <w:rPr>
          <w:rFonts w:ascii="仿宋_GB2312" w:eastAsia="仿宋_GB2312" w:hint="eastAsia"/>
          <w:sz w:val="32"/>
          <w:szCs w:val="32"/>
          <w:lang w:val="zh-CN"/>
        </w:rPr>
        <w:t>主要原因是：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14:paraId="1C72F605"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具体情况如下：</w:t>
      </w:r>
    </w:p>
    <w:p w14:paraId="0154E321"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因公出国（境）费支出0.00万元，开支内容包括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。单位全年安排的因公出国（境）团组0个，因公出国（境）0人次。</w:t>
      </w:r>
    </w:p>
    <w:p w14:paraId="309A28A4" w14:textId="5EBE559B" w:rsidR="0009741C"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公务用车购置及运行维护费0.00万元，其中：公务用车购置费0.00万元，公务用车运行维护费0.00万元。公务用车运行维护费开支内容包括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。公务用车购置数0辆，公务用车保有量0辆。国有资产占用情况</w:t>
      </w:r>
      <w:r>
        <w:rPr>
          <w:rFonts w:ascii="仿宋_GB2312" w:eastAsia="仿宋_GB2312" w:hint="eastAsia"/>
          <w:sz w:val="32"/>
          <w:szCs w:val="32"/>
        </w:rPr>
        <w:t>中固定资产车辆</w:t>
      </w:r>
      <w:r>
        <w:rPr>
          <w:rFonts w:ascii="仿宋_GB2312" w:eastAsia="仿宋_GB2312" w:hint="eastAsia"/>
          <w:sz w:val="32"/>
          <w:szCs w:val="32"/>
          <w:lang w:val="zh-CN"/>
        </w:rPr>
        <w:t>0辆，</w:t>
      </w:r>
      <w:r>
        <w:rPr>
          <w:rFonts w:ascii="仿宋_GB2312" w:eastAsia="仿宋_GB2312" w:hint="eastAsia"/>
          <w:sz w:val="32"/>
          <w:szCs w:val="32"/>
        </w:rPr>
        <w:t>与</w:t>
      </w:r>
      <w:r>
        <w:rPr>
          <w:rFonts w:ascii="仿宋_GB2312" w:eastAsia="仿宋_GB2312" w:hint="eastAsia"/>
          <w:sz w:val="32"/>
          <w:szCs w:val="32"/>
          <w:lang w:val="zh-CN"/>
        </w:rPr>
        <w:t>公务用车</w:t>
      </w:r>
      <w:r>
        <w:rPr>
          <w:rFonts w:ascii="仿宋_GB2312" w:eastAsia="仿宋_GB2312" w:hint="eastAsia"/>
          <w:sz w:val="32"/>
          <w:szCs w:val="32"/>
        </w:rPr>
        <w:t>保有量差异</w:t>
      </w:r>
      <w:r>
        <w:rPr>
          <w:rFonts w:ascii="仿宋_GB2312" w:eastAsia="仿宋_GB2312" w:hint="eastAsia"/>
          <w:sz w:val="32"/>
          <w:szCs w:val="32"/>
          <w:lang w:val="zh-CN"/>
        </w:rPr>
        <w:t>原因是：</w:t>
      </w:r>
      <w:r w:rsidR="008229E5" w:rsidRPr="008229E5">
        <w:rPr>
          <w:rFonts w:ascii="仿宋_GB2312" w:eastAsia="仿宋_GB2312" w:hint="eastAsia"/>
          <w:sz w:val="32"/>
          <w:szCs w:val="32"/>
        </w:rPr>
        <w:t>本单位固定资产车辆与公务用车保有量一致无差异</w:t>
      </w:r>
      <w:r>
        <w:rPr>
          <w:rFonts w:ascii="仿宋_GB2312" w:eastAsia="仿宋_GB2312" w:hint="eastAsia"/>
          <w:sz w:val="32"/>
          <w:szCs w:val="32"/>
          <w:lang w:val="zh-CN"/>
        </w:rPr>
        <w:t>。</w:t>
      </w:r>
    </w:p>
    <w:p w14:paraId="2515EDE4"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公务接待费0.00万元，开支内容包括</w:t>
      </w:r>
      <w:r>
        <w:rPr>
          <w:rFonts w:ascii="仿宋_GB2312" w:eastAsia="仿宋_GB2312" w:hint="eastAsia"/>
          <w:sz w:val="32"/>
          <w:szCs w:val="32"/>
        </w:rPr>
        <w:t>单位本年无此项经费</w:t>
      </w:r>
      <w:r>
        <w:rPr>
          <w:rFonts w:ascii="仿宋_GB2312" w:eastAsia="仿宋_GB2312" w:hint="eastAsia"/>
          <w:sz w:val="32"/>
          <w:szCs w:val="32"/>
          <w:lang w:val="zh-CN"/>
        </w:rPr>
        <w:t>。单位全年安排的国内公务接待0批次，0人次。</w:t>
      </w:r>
    </w:p>
    <w:p w14:paraId="5554040A"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与</w:t>
      </w:r>
      <w:r>
        <w:rPr>
          <w:rFonts w:ascii="仿宋_GB2312" w:eastAsia="仿宋_GB2312" w:hint="eastAsia"/>
          <w:sz w:val="32"/>
          <w:szCs w:val="32"/>
        </w:rPr>
        <w:t>全年</w:t>
      </w:r>
      <w:r>
        <w:rPr>
          <w:rFonts w:ascii="仿宋_GB2312" w:eastAsia="仿宋_GB2312" w:hint="eastAsia"/>
          <w:sz w:val="32"/>
          <w:szCs w:val="32"/>
          <w:lang w:val="zh-CN"/>
        </w:rPr>
        <w:t>预算相比</w:t>
      </w:r>
      <w:r>
        <w:rPr>
          <w:rFonts w:ascii="仿宋_GB2312" w:eastAsia="仿宋_GB2312" w:hint="eastAsia"/>
          <w:sz w:val="32"/>
          <w:szCs w:val="32"/>
        </w:rPr>
        <w:t>,</w:t>
      </w:r>
      <w:r>
        <w:rPr>
          <w:rFonts w:ascii="仿宋_GB2312" w:eastAsia="仿宋_GB2312" w:hint="eastAsia"/>
          <w:sz w:val="32"/>
          <w:szCs w:val="32"/>
          <w:lang w:val="zh-CN"/>
        </w:rPr>
        <w:t>财政拨款“三公”经费支出</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。其中：因公出国（境）费</w:t>
      </w:r>
      <w:r>
        <w:rPr>
          <w:rFonts w:ascii="仿宋_GB2312" w:eastAsia="仿宋_GB2312" w:hint="eastAsia"/>
          <w:sz w:val="32"/>
          <w:szCs w:val="32"/>
        </w:rPr>
        <w:lastRenderedPageBreak/>
        <w:t>全年预算数</w:t>
      </w:r>
      <w:r>
        <w:rPr>
          <w:rFonts w:ascii="仿宋_GB2312" w:eastAsia="仿宋_GB2312" w:hint="eastAsia"/>
          <w:sz w:val="32"/>
          <w:szCs w:val="32"/>
          <w:lang w:val="zh-CN"/>
        </w:rPr>
        <w:t>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；公务用车购置费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；公务用车运行费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；公务接待费</w:t>
      </w:r>
      <w:r>
        <w:rPr>
          <w:rFonts w:ascii="仿宋_GB2312" w:eastAsia="仿宋_GB2312" w:hint="eastAsia"/>
          <w:sz w:val="32"/>
          <w:szCs w:val="32"/>
        </w:rPr>
        <w:t>全年</w:t>
      </w:r>
      <w:r>
        <w:rPr>
          <w:rFonts w:ascii="仿宋_GB2312" w:eastAsia="仿宋_GB2312" w:hint="eastAsia"/>
          <w:sz w:val="32"/>
          <w:szCs w:val="32"/>
          <w:lang w:val="zh-CN"/>
        </w:rPr>
        <w:t>预算数0.00万元，决算数0.00万元，预决算差异率0.00%，主要原因是：</w:t>
      </w:r>
      <w:r>
        <w:rPr>
          <w:rFonts w:ascii="仿宋_GB2312" w:eastAsia="仿宋_GB2312" w:hint="eastAsia"/>
          <w:sz w:val="32"/>
          <w:szCs w:val="32"/>
        </w:rPr>
        <w:t>单位本年无此项经费</w:t>
      </w:r>
      <w:r>
        <w:rPr>
          <w:rFonts w:ascii="仿宋_GB2312" w:eastAsia="仿宋_GB2312" w:hint="eastAsia"/>
          <w:sz w:val="32"/>
          <w:szCs w:val="32"/>
          <w:lang w:val="zh-CN"/>
        </w:rPr>
        <w:t>。</w:t>
      </w:r>
    </w:p>
    <w:p w14:paraId="132BE707" w14:textId="77777777" w:rsidR="0009741C" w:rsidRDefault="00000000">
      <w:pPr>
        <w:ind w:firstLineChars="200" w:firstLine="640"/>
        <w:jc w:val="left"/>
        <w:outlineLvl w:val="1"/>
        <w:rPr>
          <w:rFonts w:ascii="黑体" w:eastAsia="黑体" w:hAnsi="黑体" w:cs="宋体" w:hint="eastAsia"/>
          <w:bCs/>
          <w:kern w:val="0"/>
          <w:sz w:val="32"/>
          <w:szCs w:val="32"/>
        </w:rPr>
      </w:pPr>
      <w:bookmarkStart w:id="18" w:name="_Toc7927"/>
      <w:bookmarkStart w:id="19" w:name="_Toc5810"/>
      <w:r>
        <w:rPr>
          <w:rFonts w:ascii="黑体" w:eastAsia="黑体" w:hAnsi="黑体" w:cs="宋体" w:hint="eastAsia"/>
          <w:bCs/>
          <w:kern w:val="0"/>
          <w:sz w:val="32"/>
          <w:szCs w:val="32"/>
        </w:rPr>
        <w:t>八、政府性基金预算财政拨款收入支出决算情况说明</w:t>
      </w:r>
      <w:bookmarkEnd w:id="18"/>
      <w:bookmarkEnd w:id="19"/>
    </w:p>
    <w:p w14:paraId="164AA088" w14:textId="77777777" w:rsidR="0009741C"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我单位本年度无政府性基金预算财政拨款收入、支出及结转和结余，政府性基金预算财政拨款收入支出决算表为空表。</w:t>
      </w:r>
    </w:p>
    <w:p w14:paraId="47FD4298" w14:textId="77777777" w:rsidR="0009741C" w:rsidRDefault="00000000">
      <w:pPr>
        <w:ind w:firstLineChars="200" w:firstLine="640"/>
        <w:jc w:val="left"/>
        <w:outlineLvl w:val="1"/>
        <w:rPr>
          <w:rFonts w:ascii="仿宋_GB2312" w:eastAsia="仿宋_GB2312"/>
          <w:sz w:val="32"/>
          <w:szCs w:val="32"/>
        </w:rPr>
      </w:pPr>
      <w:r>
        <w:rPr>
          <w:rFonts w:ascii="黑体" w:eastAsia="黑体" w:hAnsi="黑体" w:cs="宋体" w:hint="eastAsia"/>
          <w:bCs/>
          <w:kern w:val="0"/>
          <w:sz w:val="32"/>
          <w:szCs w:val="32"/>
        </w:rPr>
        <w:t>九、国有资本经营预算财政拨款收入支出决算情况说明</w:t>
      </w:r>
    </w:p>
    <w:p w14:paraId="59F09C1B" w14:textId="77777777" w:rsidR="0009741C" w:rsidRDefault="00000000">
      <w:pPr>
        <w:ind w:firstLineChars="200" w:firstLine="640"/>
        <w:jc w:val="left"/>
        <w:rPr>
          <w:rFonts w:ascii="仿宋_GB2312" w:eastAsia="仿宋_GB2312"/>
          <w:sz w:val="32"/>
          <w:szCs w:val="32"/>
        </w:rPr>
      </w:pPr>
      <w:r>
        <w:rPr>
          <w:rFonts w:ascii="仿宋_GB2312" w:eastAsia="仿宋_GB2312" w:hint="eastAsia"/>
          <w:sz w:val="32"/>
          <w:szCs w:val="32"/>
        </w:rPr>
        <w:t>我单位本年度无国有资本经营预算财政拨款收入、支出及结转和结余，国有资本经营预算财政拨款收入支出决算表为空表。</w:t>
      </w:r>
    </w:p>
    <w:p w14:paraId="7EA19E4F" w14:textId="77777777" w:rsidR="0009741C" w:rsidRDefault="00000000">
      <w:pPr>
        <w:ind w:firstLineChars="200" w:firstLine="640"/>
        <w:jc w:val="left"/>
        <w:outlineLvl w:val="1"/>
        <w:rPr>
          <w:rFonts w:ascii="黑体" w:eastAsia="黑体" w:hAnsi="黑体" w:cs="宋体" w:hint="eastAsia"/>
          <w:bCs/>
          <w:kern w:val="0"/>
          <w:sz w:val="32"/>
          <w:szCs w:val="32"/>
        </w:rPr>
      </w:pPr>
      <w:bookmarkStart w:id="20" w:name="_Toc7314"/>
      <w:bookmarkStart w:id="21" w:name="_Toc1235"/>
      <w:r>
        <w:rPr>
          <w:rFonts w:ascii="黑体" w:eastAsia="黑体" w:hAnsi="黑体" w:cs="宋体" w:hint="eastAsia"/>
          <w:bCs/>
          <w:kern w:val="0"/>
          <w:sz w:val="32"/>
          <w:szCs w:val="32"/>
        </w:rPr>
        <w:t>十、其他重要事项的情况说明</w:t>
      </w:r>
      <w:bookmarkEnd w:id="20"/>
      <w:bookmarkEnd w:id="21"/>
    </w:p>
    <w:p w14:paraId="19432920" w14:textId="77777777" w:rsidR="0009741C" w:rsidRDefault="00000000">
      <w:pPr>
        <w:ind w:firstLineChars="200" w:firstLine="640"/>
        <w:jc w:val="left"/>
        <w:outlineLvl w:val="2"/>
        <w:rPr>
          <w:rFonts w:ascii="黑体" w:eastAsia="黑体" w:hAnsi="黑体" w:hint="eastAsia"/>
          <w:sz w:val="32"/>
          <w:szCs w:val="32"/>
        </w:rPr>
      </w:pPr>
      <w:bookmarkStart w:id="22" w:name="_Toc14519"/>
      <w:bookmarkStart w:id="23" w:name="_Toc13105"/>
      <w:r>
        <w:rPr>
          <w:rFonts w:ascii="黑体" w:eastAsia="黑体" w:hAnsi="黑体" w:hint="eastAsia"/>
          <w:sz w:val="32"/>
          <w:szCs w:val="32"/>
        </w:rPr>
        <w:t>（一）机关运行经费支出情况</w:t>
      </w:r>
      <w:bookmarkEnd w:id="22"/>
      <w:bookmarkEnd w:id="23"/>
    </w:p>
    <w:p w14:paraId="408D5DCF" w14:textId="77777777" w:rsidR="0009741C" w:rsidRDefault="00000000">
      <w:pPr>
        <w:ind w:firstLineChars="200" w:firstLine="640"/>
        <w:jc w:val="left"/>
        <w:rPr>
          <w:rFonts w:eastAsia="仿宋_GB2312"/>
          <w:sz w:val="32"/>
          <w:szCs w:val="32"/>
        </w:rPr>
      </w:pPr>
      <w:bookmarkStart w:id="24" w:name="_Toc26704"/>
      <w:bookmarkStart w:id="25" w:name="_Toc227"/>
      <w:r>
        <w:rPr>
          <w:rFonts w:ascii="仿宋_GB2312" w:eastAsia="仿宋_GB2312" w:hint="eastAsia"/>
          <w:sz w:val="32"/>
          <w:szCs w:val="32"/>
          <w:lang w:val="zh-CN"/>
        </w:rPr>
        <w:t>2023年度</w:t>
      </w:r>
      <w:r>
        <w:rPr>
          <w:rFonts w:ascii="仿宋_GB2312" w:eastAsia="仿宋_GB2312" w:hint="eastAsia"/>
          <w:sz w:val="32"/>
          <w:szCs w:val="32"/>
        </w:rPr>
        <w:t>木垒哈萨克自治县博物馆（行政单位和参照公务员法管理事业单位）机关运行经费支出13.72万元，</w:t>
      </w:r>
      <w:r>
        <w:rPr>
          <w:rFonts w:ascii="仿宋_GB2312" w:eastAsia="仿宋_GB2312" w:hint="eastAsia"/>
          <w:sz w:val="32"/>
          <w:szCs w:val="32"/>
          <w:lang w:val="zh-CN"/>
        </w:rPr>
        <w:t>比上年增加13.72万元，增长100.00%，主要原因是：</w:t>
      </w:r>
      <w:r>
        <w:rPr>
          <w:rFonts w:ascii="仿宋_GB2312" w:eastAsia="仿宋_GB2312" w:hint="eastAsia"/>
          <w:sz w:val="32"/>
          <w:szCs w:val="32"/>
        </w:rPr>
        <w:t>单位本年办公费、取暖费、维修费较上年增加。</w:t>
      </w:r>
    </w:p>
    <w:p w14:paraId="0A5495FC" w14:textId="77777777" w:rsidR="0009741C" w:rsidRDefault="00000000">
      <w:pPr>
        <w:ind w:firstLineChars="200" w:firstLine="640"/>
        <w:jc w:val="left"/>
        <w:rPr>
          <w:rFonts w:eastAsia="黑体"/>
          <w:sz w:val="32"/>
          <w:szCs w:val="30"/>
          <w:lang w:val="zh-CN"/>
        </w:rPr>
      </w:pPr>
      <w:r>
        <w:rPr>
          <w:rFonts w:eastAsia="黑体" w:hint="eastAsia"/>
          <w:sz w:val="32"/>
          <w:szCs w:val="30"/>
          <w:lang w:val="zh-CN"/>
        </w:rPr>
        <w:lastRenderedPageBreak/>
        <w:t>（二）政府采购情况</w:t>
      </w:r>
      <w:bookmarkEnd w:id="24"/>
      <w:bookmarkEnd w:id="25"/>
    </w:p>
    <w:p w14:paraId="6A0A9878"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lang w:val="zh-CN"/>
        </w:rPr>
        <w:t>2023年度政府采购支出总额12.66万元，其中：政府采购货物支出5.76万元、政府采购工程支出0.00万元、政府采购服务支出6.90万元。</w:t>
      </w:r>
    </w:p>
    <w:p w14:paraId="33882F14" w14:textId="77777777" w:rsidR="0009741C" w:rsidRDefault="00000000">
      <w:pPr>
        <w:ind w:firstLineChars="200" w:firstLine="640"/>
        <w:jc w:val="left"/>
        <w:rPr>
          <w:rFonts w:ascii="仿宋_GB2312" w:eastAsia="仿宋_GB2312"/>
          <w:sz w:val="32"/>
          <w:szCs w:val="32"/>
        </w:rPr>
      </w:pPr>
      <w:r>
        <w:rPr>
          <w:rFonts w:ascii="仿宋_GB2312" w:eastAsia="仿宋_GB2312" w:hint="eastAsia"/>
          <w:sz w:val="32"/>
          <w:szCs w:val="32"/>
          <w:lang w:val="zh-CN"/>
        </w:rPr>
        <w:t>授予中小企业合同金额12.66万元，占政府采购支出总额的100.00</w:t>
      </w:r>
      <w:r>
        <w:rPr>
          <w:rFonts w:ascii="仿宋_GB2312" w:eastAsia="仿宋_GB2312"/>
          <w:sz w:val="32"/>
          <w:szCs w:val="32"/>
          <w:lang w:val="zh-CN"/>
        </w:rPr>
        <w:t>%</w:t>
      </w:r>
      <w:r>
        <w:rPr>
          <w:rFonts w:ascii="仿宋_GB2312" w:eastAsia="仿宋_GB2312" w:hint="eastAsia"/>
          <w:sz w:val="32"/>
          <w:szCs w:val="32"/>
          <w:lang w:val="zh-CN"/>
        </w:rPr>
        <w:t>，其中：授予小微企业合同金额12.66万元，占政府采购支出总额的100.00</w:t>
      </w:r>
      <w:r>
        <w:rPr>
          <w:rFonts w:ascii="仿宋_GB2312" w:eastAsia="仿宋_GB2312"/>
          <w:sz w:val="32"/>
          <w:szCs w:val="32"/>
          <w:lang w:val="zh-CN"/>
        </w:rPr>
        <w:t>%</w:t>
      </w:r>
      <w:r>
        <w:rPr>
          <w:rFonts w:ascii="仿宋_GB2312" w:eastAsia="仿宋_GB2312" w:hint="eastAsia"/>
          <w:sz w:val="32"/>
          <w:szCs w:val="32"/>
        </w:rPr>
        <w:t>。</w:t>
      </w:r>
    </w:p>
    <w:p w14:paraId="0A82D2EF" w14:textId="77777777" w:rsidR="0009741C" w:rsidRDefault="00000000">
      <w:pPr>
        <w:ind w:firstLineChars="200" w:firstLine="640"/>
        <w:jc w:val="left"/>
        <w:rPr>
          <w:rFonts w:eastAsia="黑体"/>
          <w:sz w:val="32"/>
          <w:szCs w:val="30"/>
          <w:lang w:val="zh-CN"/>
        </w:rPr>
      </w:pPr>
      <w:bookmarkStart w:id="26" w:name="_Toc4591"/>
      <w:bookmarkStart w:id="27" w:name="_Toc8391"/>
      <w:r>
        <w:rPr>
          <w:rFonts w:eastAsia="黑体" w:hint="eastAsia"/>
          <w:sz w:val="32"/>
          <w:szCs w:val="30"/>
          <w:lang w:val="zh-CN"/>
        </w:rPr>
        <w:t>（三）国有资产占用情况说明</w:t>
      </w:r>
      <w:bookmarkEnd w:id="26"/>
      <w:bookmarkEnd w:id="27"/>
    </w:p>
    <w:p w14:paraId="57E2C4EF" w14:textId="77777777" w:rsidR="0009741C" w:rsidRDefault="00000000">
      <w:pPr>
        <w:ind w:firstLineChars="200" w:firstLine="640"/>
        <w:jc w:val="left"/>
        <w:rPr>
          <w:rFonts w:ascii="仿宋_GB2312" w:eastAsia="仿宋_GB2312"/>
          <w:sz w:val="32"/>
          <w:szCs w:val="32"/>
          <w:lang w:val="zh-CN"/>
        </w:rPr>
      </w:pPr>
      <w:r>
        <w:rPr>
          <w:rFonts w:ascii="仿宋_GB2312" w:eastAsia="仿宋_GB2312" w:hint="eastAsia"/>
          <w:sz w:val="32"/>
          <w:szCs w:val="32"/>
        </w:rPr>
        <w:t>截至2023</w:t>
      </w:r>
      <w:r>
        <w:rPr>
          <w:rFonts w:ascii="仿宋_GB2312" w:eastAsia="仿宋_GB2312" w:hint="eastAsia"/>
          <w:sz w:val="32"/>
          <w:szCs w:val="32"/>
          <w:lang w:val="zh-CN"/>
        </w:rPr>
        <w:t>年</w:t>
      </w:r>
      <w:r>
        <w:rPr>
          <w:rFonts w:ascii="仿宋_GB2312" w:eastAsia="仿宋_GB2312" w:hint="eastAsia"/>
          <w:sz w:val="32"/>
          <w:szCs w:val="32"/>
        </w:rPr>
        <w:t>12月31日</w:t>
      </w:r>
      <w:r>
        <w:rPr>
          <w:rFonts w:ascii="仿宋_GB2312" w:eastAsia="仿宋_GB2312" w:hint="eastAsia"/>
          <w:sz w:val="32"/>
          <w:szCs w:val="32"/>
          <w:lang w:val="zh-CN"/>
        </w:rPr>
        <w:t>，</w:t>
      </w:r>
      <w:r>
        <w:rPr>
          <w:rFonts w:ascii="仿宋_GB2312" w:eastAsia="仿宋_GB2312" w:hint="eastAsia"/>
          <w:sz w:val="32"/>
          <w:szCs w:val="32"/>
        </w:rPr>
        <w:t>固定资产原值</w:t>
      </w:r>
      <w:r>
        <w:rPr>
          <w:rFonts w:ascii="仿宋_GB2312" w:eastAsia="仿宋_GB2312" w:hint="eastAsia"/>
          <w:sz w:val="32"/>
          <w:szCs w:val="32"/>
          <w:lang w:val="zh-CN"/>
        </w:rPr>
        <w:t>368.06</w:t>
      </w:r>
      <w:r>
        <w:rPr>
          <w:rFonts w:ascii="仿宋_GB2312" w:eastAsia="仿宋_GB2312" w:hint="eastAsia"/>
          <w:sz w:val="32"/>
          <w:szCs w:val="32"/>
        </w:rPr>
        <w:t>万元，房</w:t>
      </w:r>
      <w:r>
        <w:rPr>
          <w:rFonts w:ascii="仿宋_GB2312" w:eastAsia="仿宋_GB2312" w:hint="eastAsia"/>
          <w:sz w:val="32"/>
          <w:szCs w:val="32"/>
          <w:lang w:val="zh-CN"/>
        </w:rPr>
        <w:t>屋0.0</w:t>
      </w:r>
      <w:r>
        <w:rPr>
          <w:rFonts w:ascii="仿宋_GB2312" w:eastAsia="仿宋_GB2312" w:hint="eastAsia"/>
          <w:sz w:val="32"/>
          <w:szCs w:val="32"/>
        </w:rPr>
        <w:t>0</w:t>
      </w:r>
      <w:r>
        <w:rPr>
          <w:rFonts w:ascii="仿宋_GB2312" w:eastAsia="仿宋_GB2312" w:hint="eastAsia"/>
          <w:sz w:val="32"/>
          <w:szCs w:val="32"/>
          <w:lang w:val="zh-CN"/>
        </w:rPr>
        <w:t>平方米，价值0.00万元。车辆0辆，价值0.00万元，其中：副部（省）级及以上领导用车0辆、主要</w:t>
      </w:r>
      <w:r>
        <w:rPr>
          <w:rFonts w:ascii="仿宋_GB2312" w:eastAsia="仿宋_GB2312" w:hint="eastAsia"/>
          <w:sz w:val="32"/>
          <w:szCs w:val="32"/>
        </w:rPr>
        <w:t>负责人</w:t>
      </w:r>
      <w:r>
        <w:rPr>
          <w:rFonts w:ascii="仿宋_GB2312" w:eastAsia="仿宋_GB2312" w:hint="eastAsia"/>
          <w:sz w:val="32"/>
          <w:szCs w:val="32"/>
          <w:lang w:val="zh-CN"/>
        </w:rPr>
        <w:t>用车0辆、机要通信用车0辆、应急保障用车0辆、执法执勤用车0辆、特种专业技术用车0辆、离退休干部</w:t>
      </w:r>
      <w:r>
        <w:rPr>
          <w:rFonts w:ascii="仿宋_GB2312" w:eastAsia="仿宋_GB2312" w:hint="eastAsia"/>
          <w:sz w:val="32"/>
          <w:szCs w:val="32"/>
        </w:rPr>
        <w:t>服务</w:t>
      </w:r>
      <w:r>
        <w:rPr>
          <w:rFonts w:ascii="仿宋_GB2312" w:eastAsia="仿宋_GB2312" w:hint="eastAsia"/>
          <w:sz w:val="32"/>
          <w:szCs w:val="32"/>
          <w:lang w:val="zh-CN"/>
        </w:rPr>
        <w:t>用车0辆、其他用车0辆，其他用车主要是：</w:t>
      </w:r>
      <w:r>
        <w:rPr>
          <w:rFonts w:ascii="仿宋_GB2312" w:eastAsia="仿宋_GB2312" w:hint="eastAsia"/>
          <w:sz w:val="32"/>
          <w:szCs w:val="32"/>
        </w:rPr>
        <w:t>单位无其他用车</w:t>
      </w:r>
      <w:r>
        <w:rPr>
          <w:rFonts w:ascii="仿宋_GB2312" w:eastAsia="仿宋_GB2312" w:hint="eastAsia"/>
          <w:sz w:val="32"/>
          <w:szCs w:val="32"/>
          <w:lang w:val="zh-CN"/>
        </w:rPr>
        <w:t>；单价100万元（含）以上设备（不含车辆）1</w:t>
      </w:r>
      <w:r>
        <w:rPr>
          <w:rFonts w:ascii="仿宋_GB2312" w:eastAsia="仿宋_GB2312" w:hint="eastAsia"/>
          <w:sz w:val="32"/>
          <w:szCs w:val="32"/>
        </w:rPr>
        <w:t>台（</w:t>
      </w:r>
      <w:r>
        <w:rPr>
          <w:rFonts w:ascii="仿宋_GB2312" w:eastAsia="仿宋_GB2312" w:hint="eastAsia"/>
          <w:sz w:val="32"/>
          <w:szCs w:val="32"/>
          <w:lang w:val="zh-CN"/>
        </w:rPr>
        <w:t>套）。</w:t>
      </w:r>
    </w:p>
    <w:p w14:paraId="31A9E1D0" w14:textId="77777777" w:rsidR="0009741C" w:rsidRDefault="00000000">
      <w:pPr>
        <w:ind w:firstLineChars="200" w:firstLine="640"/>
        <w:jc w:val="left"/>
        <w:outlineLvl w:val="1"/>
        <w:rPr>
          <w:rFonts w:ascii="黑体" w:eastAsia="黑体" w:hAnsi="黑体" w:cs="宋体" w:hint="eastAsia"/>
          <w:bCs/>
          <w:kern w:val="0"/>
          <w:sz w:val="32"/>
          <w:szCs w:val="32"/>
        </w:rPr>
      </w:pPr>
      <w:bookmarkStart w:id="28" w:name="_Toc435"/>
      <w:bookmarkStart w:id="29" w:name="_Toc11283"/>
      <w:r>
        <w:rPr>
          <w:rFonts w:ascii="黑体" w:eastAsia="黑体" w:hAnsi="黑体" w:cs="宋体" w:hint="eastAsia"/>
          <w:bCs/>
          <w:kern w:val="0"/>
          <w:sz w:val="32"/>
          <w:szCs w:val="32"/>
        </w:rPr>
        <w:t>十一、预算绩效的情况说明</w:t>
      </w:r>
      <w:bookmarkEnd w:id="28"/>
      <w:bookmarkEnd w:id="29"/>
    </w:p>
    <w:p w14:paraId="5D48ABFF" w14:textId="77777777" w:rsidR="0009741C" w:rsidRDefault="00000000">
      <w:pPr>
        <w:ind w:firstLineChars="200" w:firstLine="640"/>
        <w:jc w:val="left"/>
        <w:rPr>
          <w:rFonts w:ascii="仿宋_GB2312" w:eastAsia="仿宋_GB2312"/>
          <w:sz w:val="32"/>
          <w:szCs w:val="32"/>
        </w:rPr>
      </w:pPr>
      <w:r>
        <w:rPr>
          <w:rFonts w:ascii="仿宋_GB2312" w:eastAsia="仿宋_GB2312" w:hint="eastAsia"/>
          <w:sz w:val="32"/>
          <w:szCs w:val="32"/>
        </w:rPr>
        <w:t>根据预算绩效管理要求，我单位2023年度</w:t>
      </w:r>
      <w:r>
        <w:rPr>
          <w:rFonts w:ascii="仿宋_GB2312" w:eastAsia="仿宋_GB2312" w:hAnsi="仿宋_GB2312" w:cs="仿宋_GB2312" w:hint="eastAsia"/>
          <w:kern w:val="0"/>
          <w:sz w:val="32"/>
          <w:szCs w:val="32"/>
        </w:rPr>
        <w:t>预算绩效管理整体支出绩效自评表</w:t>
      </w:r>
      <w:r>
        <w:rPr>
          <w:rFonts w:ascii="仿宋_GB2312" w:eastAsia="仿宋_GB2312" w:hint="eastAsia"/>
          <w:sz w:val="32"/>
          <w:szCs w:val="32"/>
        </w:rPr>
        <w:t>1</w:t>
      </w:r>
      <w:r>
        <w:rPr>
          <w:rFonts w:ascii="仿宋_GB2312" w:eastAsia="仿宋_GB2312" w:hAnsi="仿宋_GB2312" w:cs="仿宋_GB2312" w:hint="eastAsia"/>
          <w:kern w:val="0"/>
          <w:sz w:val="32"/>
          <w:szCs w:val="32"/>
        </w:rPr>
        <w:t>个，全年</w:t>
      </w:r>
      <w:r>
        <w:rPr>
          <w:rFonts w:ascii="仿宋_GB2312" w:eastAsia="仿宋_GB2312" w:hint="eastAsia"/>
          <w:sz w:val="32"/>
          <w:szCs w:val="32"/>
        </w:rPr>
        <w:t>预算总额625.65万元，实际执行总额625.65万元；预算绩效评价项目3个，全年预算数127.72万元，全年执行数127.72万元。预算绩效管理取得的成效：一是做好群众服务工作，保障社会大局稳定，提高群众安全感；二是促进统筹规划和综合协调，提升人居</w:t>
      </w:r>
      <w:r>
        <w:rPr>
          <w:rFonts w:ascii="仿宋_GB2312" w:eastAsia="仿宋_GB2312" w:hint="eastAsia"/>
          <w:sz w:val="32"/>
          <w:szCs w:val="32"/>
        </w:rPr>
        <w:lastRenderedPageBreak/>
        <w:t>环境质量,提升群众人居环境。发现的问题及原因：一是部门职能不明确，个别工作分工不清晰，且人员培训和绩效考核制度不够完善，考核方案部分内容和人员名单更新滞后；二是部门整体绩效指标应从单位全局高度出发，围绕部门单位履职的核心任务，分析提炼部门单位年度目标，再细化为具体的三级指标，以结果性、效益性指标为主。下一步改进措施：一是构建专业、客观、独立、多样的绩效评价主体。在可能的条件下，引入社会绩效评价组织，专家，高效研究人员等；二是提高部门整体支出绩效目标设定的合理性，重视部门整体支出绩效评价中的问题总结。具体项目自评情况附绩效自评表及自评报告。</w:t>
      </w:r>
    </w:p>
    <w:tbl>
      <w:tblPr>
        <w:tblW w:w="5000" w:type="pct"/>
        <w:jc w:val="center"/>
        <w:tblLook w:val="04A0" w:firstRow="1" w:lastRow="0" w:firstColumn="1" w:lastColumn="0" w:noHBand="0" w:noVBand="1"/>
      </w:tblPr>
      <w:tblGrid>
        <w:gridCol w:w="1554"/>
        <w:gridCol w:w="1197"/>
        <w:gridCol w:w="1171"/>
        <w:gridCol w:w="968"/>
        <w:gridCol w:w="1001"/>
        <w:gridCol w:w="793"/>
        <w:gridCol w:w="916"/>
        <w:gridCol w:w="922"/>
      </w:tblGrid>
      <w:tr w:rsidR="0009741C" w14:paraId="0D168D71" w14:textId="77777777">
        <w:trPr>
          <w:trHeight w:val="522"/>
          <w:jc w:val="center"/>
        </w:trPr>
        <w:tc>
          <w:tcPr>
            <w:tcW w:w="141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FB41C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部门（单位）整体支出绩效目标自评表</w:t>
            </w:r>
          </w:p>
        </w:tc>
      </w:tr>
      <w:tr w:rsidR="0009741C" w14:paraId="7976EA74" w14:textId="77777777">
        <w:trPr>
          <w:trHeight w:val="360"/>
          <w:jc w:val="center"/>
        </w:trPr>
        <w:tc>
          <w:tcPr>
            <w:tcW w:w="0" w:type="auto"/>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14:paraId="353CD2F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09741C" w14:paraId="7C19D0B7" w14:textId="77777777">
        <w:trPr>
          <w:trHeight w:val="660"/>
          <w:jc w:val="center"/>
        </w:trPr>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0D6D5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部门（单位）名称</w:t>
            </w:r>
          </w:p>
        </w:tc>
        <w:tc>
          <w:tcPr>
            <w:tcW w:w="0" w:type="auto"/>
            <w:gridSpan w:val="7"/>
            <w:tcBorders>
              <w:top w:val="single" w:sz="4" w:space="0" w:color="000000"/>
              <w:left w:val="single" w:sz="4" w:space="0" w:color="000000"/>
              <w:bottom w:val="single" w:sz="4" w:space="0" w:color="000000"/>
              <w:right w:val="single" w:sz="4" w:space="0" w:color="000000"/>
            </w:tcBorders>
            <w:shd w:val="clear" w:color="auto" w:fill="auto"/>
            <w:noWrap/>
            <w:vAlign w:val="center"/>
          </w:tcPr>
          <w:p w14:paraId="3828463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r>
      <w:tr w:rsidR="0009741C" w14:paraId="06142B3A" w14:textId="77777777">
        <w:trPr>
          <w:trHeight w:val="57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568F38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部门资金（万元）</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53E71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资金来源</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D58E7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C8142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BAAFD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F83BA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A15FF7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F5503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09741C" w14:paraId="6849BA5D"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ECAF53C" w14:textId="77777777" w:rsidR="0009741C" w:rsidRDefault="0009741C">
            <w:pPr>
              <w:jc w:val="center"/>
              <w:rPr>
                <w:rFonts w:ascii="宋体" w:hAnsi="宋体" w:cs="宋体" w:hint="eastAsia"/>
                <w:color w:val="000000"/>
                <w:sz w:val="20"/>
                <w:szCs w:val="20"/>
              </w:rPr>
            </w:pPr>
          </w:p>
        </w:tc>
        <w:tc>
          <w:tcPr>
            <w:tcW w:w="0" w:type="auto"/>
            <w:tcBorders>
              <w:top w:val="single" w:sz="4" w:space="0" w:color="000000"/>
              <w:left w:val="single" w:sz="4" w:space="0" w:color="000000"/>
              <w:bottom w:val="single" w:sz="4" w:space="0" w:color="000000"/>
              <w:right w:val="single" w:sz="4" w:space="0" w:color="000000"/>
            </w:tcBorders>
            <w:shd w:val="clear" w:color="auto" w:fill="auto"/>
            <w:noWrap/>
            <w:vAlign w:val="center"/>
          </w:tcPr>
          <w:p w14:paraId="5B2EDC3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中央安排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3B0A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5DD69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FED88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C5227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8CEE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B6E3B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r>
      <w:tr w:rsidR="0009741C" w14:paraId="40D7CADA"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F7F8369" w14:textId="77777777" w:rsidR="0009741C" w:rsidRDefault="0009741C">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E1362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自治区安排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E6418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6C414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09F2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65FA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80644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93029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9741C" w14:paraId="3E3F6850"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18DDF2B" w14:textId="77777777" w:rsidR="0009741C" w:rsidRDefault="0009741C">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B7438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地（州、市）安排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A6296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8FE17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CA364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92032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9017E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F1FB3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9741C" w14:paraId="3CEEA0BD"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919E28" w14:textId="77777777" w:rsidR="0009741C" w:rsidRDefault="0009741C">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6D16E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县（市、区）安排</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3B85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206.43</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93AC1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625.67</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D90B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625.67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6D79D" w14:textId="77777777" w:rsidR="0009741C" w:rsidRDefault="00000000">
            <w:pPr>
              <w:jc w:val="center"/>
              <w:rPr>
                <w:rFonts w:ascii="宋体" w:hAnsi="宋体" w:cs="宋体" w:hint="eastAsia"/>
                <w:color w:val="000000"/>
                <w:sz w:val="20"/>
                <w:szCs w:val="20"/>
              </w:rPr>
            </w:pPr>
            <w:r>
              <w:rPr>
                <w:rFonts w:hint="eastAsia"/>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A6EE9" w14:textId="77777777" w:rsidR="0009741C" w:rsidRDefault="00000000">
            <w:pPr>
              <w:jc w:val="center"/>
              <w:rPr>
                <w:rFonts w:ascii="宋体" w:hAnsi="宋体" w:cs="宋体" w:hint="eastAsia"/>
                <w:color w:val="000000"/>
                <w:sz w:val="20"/>
                <w:szCs w:val="20"/>
              </w:rPr>
            </w:pPr>
            <w:r>
              <w:rPr>
                <w:rFonts w:hint="eastAsia"/>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DC86D" w14:textId="77777777" w:rsidR="0009741C" w:rsidRDefault="00000000">
            <w:pPr>
              <w:jc w:val="center"/>
              <w:rPr>
                <w:rFonts w:ascii="宋体" w:hAnsi="宋体" w:cs="宋体" w:hint="eastAsia"/>
                <w:color w:val="000000"/>
                <w:sz w:val="20"/>
                <w:szCs w:val="20"/>
              </w:rPr>
            </w:pPr>
            <w:r>
              <w:rPr>
                <w:rFonts w:hint="eastAsia"/>
              </w:rPr>
              <w:t>-</w:t>
            </w:r>
          </w:p>
        </w:tc>
      </w:tr>
      <w:tr w:rsidR="0009741C" w14:paraId="547F7920"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9953C5" w14:textId="77777777" w:rsidR="0009741C" w:rsidRDefault="0009741C">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2F6FA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DA3CC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A1DE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3A9DB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C1F536" w14:textId="77777777" w:rsidR="0009741C" w:rsidRDefault="00000000">
            <w:pPr>
              <w:jc w:val="center"/>
              <w:rPr>
                <w:rFonts w:ascii="宋体" w:hAnsi="宋体" w:cs="宋体" w:hint="eastAsia"/>
                <w:color w:val="000000"/>
                <w:sz w:val="20"/>
                <w:szCs w:val="20"/>
              </w:rPr>
            </w:pPr>
            <w:r>
              <w:rPr>
                <w:rFonts w:hint="eastAsia"/>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E8F022" w14:textId="77777777" w:rsidR="0009741C" w:rsidRDefault="00000000">
            <w:pPr>
              <w:jc w:val="center"/>
              <w:rPr>
                <w:rFonts w:ascii="宋体" w:hAnsi="宋体" w:cs="宋体" w:hint="eastAsia"/>
                <w:color w:val="000000"/>
                <w:sz w:val="20"/>
                <w:szCs w:val="20"/>
              </w:rPr>
            </w:pPr>
            <w:r>
              <w:rPr>
                <w:rFonts w:hint="eastAsia"/>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1282F" w14:textId="77777777" w:rsidR="0009741C" w:rsidRDefault="00000000">
            <w:pPr>
              <w:jc w:val="center"/>
              <w:rPr>
                <w:rFonts w:ascii="宋体" w:hAnsi="宋体" w:cs="宋体" w:hint="eastAsia"/>
                <w:color w:val="000000"/>
                <w:sz w:val="20"/>
                <w:szCs w:val="20"/>
              </w:rPr>
            </w:pPr>
            <w:r>
              <w:rPr>
                <w:rFonts w:hint="eastAsia"/>
              </w:rPr>
              <w:t>-</w:t>
            </w:r>
          </w:p>
        </w:tc>
      </w:tr>
      <w:tr w:rsidR="0009741C" w14:paraId="6582A46C" w14:textId="77777777">
        <w:trPr>
          <w:trHeight w:val="88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56A99A" w14:textId="77777777" w:rsidR="0009741C" w:rsidRDefault="0009741C">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B53EC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合计</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363D3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206.43</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D780E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625.67</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783B6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625.67</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8B244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B6D1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9404A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9741C" w14:paraId="005395B2" w14:textId="77777777">
        <w:trPr>
          <w:trHeight w:val="705"/>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EAC0D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0" w:type="auto"/>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BF3D5E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0" w:type="auto"/>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14:paraId="646135A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09741C" w14:paraId="1185089B" w14:textId="77777777">
        <w:trPr>
          <w:trHeight w:val="200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A27B39" w14:textId="77777777" w:rsidR="0009741C" w:rsidRDefault="0009741C">
            <w:pPr>
              <w:jc w:val="center"/>
              <w:rPr>
                <w:rFonts w:ascii="宋体" w:hAnsi="宋体" w:cs="宋体" w:hint="eastAsia"/>
                <w:color w:val="000000"/>
                <w:sz w:val="20"/>
                <w:szCs w:val="20"/>
              </w:rPr>
            </w:pPr>
          </w:p>
        </w:tc>
        <w:tc>
          <w:tcPr>
            <w:tcW w:w="558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715DFDF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2023年举办博物馆展览活动10次，举办宣传培训4次；全年免费开放博物馆300天以上；做好县域内的文物保护和管理工作，文物档案管理覆盖率达到100%。保障博物馆的正常运行，各项工作得到正常开展。</w:t>
            </w:r>
          </w:p>
        </w:tc>
        <w:tc>
          <w:tcPr>
            <w:tcW w:w="594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DE4E72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截止部门整体自评，我单位已完成如下工作：2023年举办博物馆展览活动10次，举办宣传培训4次；全年免费开放博物馆300天以上；做好县域内的文物保护和管理工作，文物档案管理覆盖率达到100%。保障博物馆的正常运行，各项工作得到正常开展。</w:t>
            </w:r>
          </w:p>
        </w:tc>
      </w:tr>
      <w:tr w:rsidR="0009741C" w14:paraId="109D2958" w14:textId="77777777">
        <w:trPr>
          <w:trHeight w:val="58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A7EDB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56487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25BFD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3C613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预期指标值</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A158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指标值设定依据</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7DB3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分值权重</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32AA2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实际完成指标值</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B6385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09741C" w14:paraId="1D251F0C"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847DB7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运行成本</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7BBAE3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18289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保障办公人员数量</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DAC96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&gt;=8人</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6D617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3FEA8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159CB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8人</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2986C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r>
      <w:tr w:rsidR="0009741C" w14:paraId="0830BDFB"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24C828" w14:textId="77777777" w:rsidR="0009741C" w:rsidRDefault="0009741C">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1F743C" w14:textId="77777777" w:rsidR="0009741C" w:rsidRDefault="0009741C">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BAE32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房屋建筑物供暖面积</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A8782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&gt;=3000平方米</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174B9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关于木垒哈萨克自治县文化体育广播电视和旅游局所属事业单位机构编制调整有关事宜的通知</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BC27C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4FC54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3000平方米</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509A0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r>
      <w:tr w:rsidR="0009741C" w14:paraId="3F9FC0B5"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0F500B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管理效率</w:t>
            </w: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28CDE8" w14:textId="77777777" w:rsidR="0009741C" w:rsidRDefault="0009741C">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0394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开展博物馆展览次数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5296F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76355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9C3A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04484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554E0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w:t>
            </w:r>
          </w:p>
        </w:tc>
      </w:tr>
      <w:tr w:rsidR="0009741C" w14:paraId="59801C8B"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EB0A8E2" w14:textId="77777777" w:rsidR="0009741C" w:rsidRDefault="0009741C">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4BCAB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AD3FA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博物馆开展成功率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09E3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2CA6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CB6EC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661D0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73FB6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09741C" w14:paraId="24574084"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D3EBF2" w14:textId="77777777" w:rsidR="0009741C" w:rsidRDefault="0009741C">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0F73F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178E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参观接待开馆时间</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E8983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&gt;=300天</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3CBA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848612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47B7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300天</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29EE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09741C" w14:paraId="096BAFB4" w14:textId="77777777">
        <w:trPr>
          <w:trHeight w:val="740"/>
          <w:jc w:val="center"/>
        </w:trPr>
        <w:tc>
          <w:tcPr>
            <w:tcW w:w="2671"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252C2C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履职效能</w:t>
            </w:r>
          </w:p>
        </w:tc>
        <w:tc>
          <w:tcPr>
            <w:tcW w:w="201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C06EFF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30758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举办宣传活动次数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988B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&gt;=4次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9DE78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DC8488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94955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1894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09741C" w14:paraId="0A3863AB"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3403023" w14:textId="77777777" w:rsidR="0009741C" w:rsidRDefault="0009741C">
            <w:pPr>
              <w:jc w:val="center"/>
              <w:rPr>
                <w:rFonts w:ascii="宋体" w:hAnsi="宋体" w:cs="宋体" w:hint="eastAsia"/>
                <w:color w:val="000000"/>
                <w:sz w:val="20"/>
                <w:szCs w:val="20"/>
              </w:rPr>
            </w:pPr>
          </w:p>
        </w:tc>
        <w:tc>
          <w:tcPr>
            <w:tcW w:w="201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083547A" w14:textId="77777777" w:rsidR="0009741C" w:rsidRDefault="0009741C">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4CBB2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举办历史文化活动次数</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4375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&gt;=1次</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C91B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30379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D232D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1次</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EF438E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w:t>
            </w:r>
          </w:p>
        </w:tc>
      </w:tr>
      <w:tr w:rsidR="0009741C" w14:paraId="406AA8DD" w14:textId="77777777">
        <w:trPr>
          <w:trHeight w:val="740"/>
          <w:jc w:val="center"/>
        </w:trPr>
        <w:tc>
          <w:tcPr>
            <w:tcW w:w="2671"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05457DC" w14:textId="77777777" w:rsidR="0009741C" w:rsidRDefault="0009741C">
            <w:pPr>
              <w:jc w:val="center"/>
              <w:rPr>
                <w:rFonts w:ascii="宋体" w:hAnsi="宋体" w:cs="宋体" w:hint="eastAsia"/>
                <w:color w:val="000000"/>
                <w:sz w:val="20"/>
                <w:szCs w:val="20"/>
              </w:rPr>
            </w:pP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BB6A5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EC4AA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文物档案管理覆盖率</w:t>
            </w: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F8AC7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FDACE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木垒哈萨克自治县博物馆2023年工作计划</w:t>
            </w: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DFA31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w:t>
            </w: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07C8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36125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13</w:t>
            </w:r>
          </w:p>
        </w:tc>
      </w:tr>
      <w:tr w:rsidR="0009741C" w14:paraId="4F3E4B7F"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DCF98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5DA8AD" w14:textId="77777777" w:rsidR="0009741C" w:rsidRDefault="0009741C">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1CDFA0" w14:textId="77777777" w:rsidR="0009741C" w:rsidRDefault="0009741C">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BBAA75" w14:textId="77777777" w:rsidR="0009741C" w:rsidRDefault="0009741C">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872039" w14:textId="77777777" w:rsidR="0009741C" w:rsidRDefault="0009741C">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EC13C1" w14:textId="77777777" w:rsidR="0009741C" w:rsidRDefault="0009741C">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BEC646" w14:textId="77777777" w:rsidR="0009741C" w:rsidRDefault="0009741C">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C97299" w14:textId="77777777" w:rsidR="0009741C" w:rsidRDefault="0009741C">
            <w:pPr>
              <w:jc w:val="center"/>
              <w:rPr>
                <w:rFonts w:ascii="宋体" w:hAnsi="宋体" w:cs="宋体" w:hint="eastAsia"/>
                <w:color w:val="000000"/>
                <w:sz w:val="20"/>
                <w:szCs w:val="20"/>
              </w:rPr>
            </w:pPr>
          </w:p>
        </w:tc>
      </w:tr>
      <w:tr w:rsidR="0009741C" w14:paraId="48428BDA"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E320E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可持续发展能力</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2089F" w14:textId="77777777" w:rsidR="0009741C" w:rsidRDefault="0009741C">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C19946" w14:textId="77777777" w:rsidR="0009741C" w:rsidRDefault="0009741C">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21E047" w14:textId="77777777" w:rsidR="0009741C" w:rsidRDefault="0009741C">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A5F96E" w14:textId="77777777" w:rsidR="0009741C" w:rsidRDefault="0009741C">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5ED18A" w14:textId="77777777" w:rsidR="0009741C" w:rsidRDefault="0009741C">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99A082" w14:textId="77777777" w:rsidR="0009741C" w:rsidRDefault="0009741C">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AF5AFE" w14:textId="77777777" w:rsidR="0009741C" w:rsidRDefault="0009741C">
            <w:pPr>
              <w:jc w:val="center"/>
              <w:rPr>
                <w:rFonts w:ascii="宋体" w:hAnsi="宋体" w:cs="宋体" w:hint="eastAsia"/>
                <w:color w:val="000000"/>
                <w:sz w:val="20"/>
                <w:szCs w:val="20"/>
              </w:rPr>
            </w:pPr>
          </w:p>
        </w:tc>
      </w:tr>
      <w:tr w:rsidR="0009741C" w14:paraId="5E0473AC" w14:textId="77777777">
        <w:trPr>
          <w:trHeight w:val="740"/>
          <w:jc w:val="center"/>
        </w:trPr>
        <w:tc>
          <w:tcPr>
            <w:tcW w:w="267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FC124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服务对象满意度</w:t>
            </w:r>
          </w:p>
        </w:tc>
        <w:tc>
          <w:tcPr>
            <w:tcW w:w="201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55C65E" w14:textId="77777777" w:rsidR="0009741C" w:rsidRDefault="0009741C">
            <w:pPr>
              <w:jc w:val="center"/>
              <w:rPr>
                <w:rFonts w:ascii="宋体" w:hAnsi="宋体" w:cs="宋体" w:hint="eastAsia"/>
                <w:color w:val="000000"/>
                <w:sz w:val="20"/>
                <w:szCs w:val="20"/>
              </w:rPr>
            </w:pPr>
          </w:p>
        </w:tc>
        <w:tc>
          <w:tcPr>
            <w:tcW w:w="196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7F42C" w14:textId="77777777" w:rsidR="0009741C" w:rsidRDefault="0009741C">
            <w:pPr>
              <w:jc w:val="center"/>
              <w:rPr>
                <w:rFonts w:ascii="宋体" w:hAnsi="宋体" w:cs="宋体" w:hint="eastAsia"/>
                <w:color w:val="000000"/>
                <w:sz w:val="20"/>
                <w:szCs w:val="20"/>
              </w:rPr>
            </w:pPr>
          </w:p>
        </w:tc>
        <w:tc>
          <w:tcPr>
            <w:tcW w:w="15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4EDE4E" w14:textId="77777777" w:rsidR="0009741C" w:rsidRDefault="0009741C">
            <w:pPr>
              <w:jc w:val="center"/>
              <w:rPr>
                <w:rFonts w:ascii="宋体" w:hAnsi="宋体" w:cs="宋体" w:hint="eastAsia"/>
                <w:color w:val="000000"/>
                <w:sz w:val="20"/>
                <w:szCs w:val="20"/>
              </w:rPr>
            </w:pPr>
          </w:p>
        </w:tc>
        <w:tc>
          <w:tcPr>
            <w:tcW w:w="16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B31128" w14:textId="77777777" w:rsidR="0009741C" w:rsidRDefault="0009741C">
            <w:pPr>
              <w:jc w:val="center"/>
              <w:rPr>
                <w:rFonts w:ascii="宋体" w:hAnsi="宋体" w:cs="宋体" w:hint="eastAsia"/>
                <w:color w:val="000000"/>
                <w:sz w:val="20"/>
                <w:szCs w:val="20"/>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A5F590" w14:textId="77777777" w:rsidR="0009741C" w:rsidRDefault="0009741C">
            <w:pPr>
              <w:jc w:val="center"/>
              <w:rPr>
                <w:rFonts w:ascii="宋体" w:hAnsi="宋体" w:cs="宋体" w:hint="eastAsia"/>
                <w:color w:val="000000"/>
                <w:sz w:val="20"/>
                <w:szCs w:val="20"/>
              </w:rPr>
            </w:pPr>
          </w:p>
        </w:tc>
        <w:tc>
          <w:tcPr>
            <w:tcW w:w="150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CA5A78" w14:textId="77777777" w:rsidR="0009741C" w:rsidRDefault="0009741C">
            <w:pPr>
              <w:jc w:val="center"/>
              <w:rPr>
                <w:rFonts w:ascii="宋体" w:hAnsi="宋体" w:cs="宋体" w:hint="eastAsia"/>
                <w:color w:val="000000"/>
                <w:sz w:val="20"/>
                <w:szCs w:val="20"/>
              </w:rPr>
            </w:pPr>
          </w:p>
        </w:tc>
        <w:tc>
          <w:tcPr>
            <w:tcW w:w="151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FDA089" w14:textId="77777777" w:rsidR="0009741C" w:rsidRDefault="0009741C">
            <w:pPr>
              <w:jc w:val="center"/>
              <w:rPr>
                <w:rFonts w:ascii="宋体" w:hAnsi="宋体" w:cs="宋体" w:hint="eastAsia"/>
                <w:color w:val="000000"/>
                <w:sz w:val="20"/>
                <w:szCs w:val="20"/>
              </w:rPr>
            </w:pPr>
          </w:p>
        </w:tc>
      </w:tr>
    </w:tbl>
    <w:p w14:paraId="6BD66765" w14:textId="77777777" w:rsidR="0009741C" w:rsidRDefault="0009741C">
      <w:pPr>
        <w:ind w:firstLineChars="200" w:firstLine="640"/>
        <w:jc w:val="left"/>
        <w:rPr>
          <w:rFonts w:ascii="黑体" w:eastAsia="黑体" w:hAnsi="黑体" w:cs="宋体" w:hint="eastAsia"/>
          <w:bCs/>
          <w:kern w:val="0"/>
          <w:sz w:val="32"/>
          <w:szCs w:val="32"/>
        </w:rPr>
      </w:pPr>
    </w:p>
    <w:tbl>
      <w:tblPr>
        <w:tblW w:w="5000" w:type="pct"/>
        <w:jc w:val="center"/>
        <w:tblLayout w:type="fixed"/>
        <w:tblLook w:val="04A0" w:firstRow="1" w:lastRow="0" w:firstColumn="1" w:lastColumn="0" w:noHBand="0" w:noVBand="1"/>
      </w:tblPr>
      <w:tblGrid>
        <w:gridCol w:w="495"/>
        <w:gridCol w:w="496"/>
        <w:gridCol w:w="818"/>
        <w:gridCol w:w="843"/>
        <w:gridCol w:w="974"/>
        <w:gridCol w:w="595"/>
        <w:gridCol w:w="893"/>
        <w:gridCol w:w="786"/>
        <w:gridCol w:w="248"/>
        <w:gridCol w:w="406"/>
        <w:gridCol w:w="260"/>
        <w:gridCol w:w="554"/>
        <w:gridCol w:w="401"/>
        <w:gridCol w:w="753"/>
      </w:tblGrid>
      <w:tr w:rsidR="0009741C" w14:paraId="6FA75E01" w14:textId="77777777">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1B498CB3" w14:textId="77777777" w:rsidR="0009741C"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项目支出绩效自评表</w:t>
            </w:r>
          </w:p>
        </w:tc>
      </w:tr>
      <w:tr w:rsidR="0009741C" w14:paraId="3EB84FDF" w14:textId="77777777">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02CE484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09741C" w14:paraId="6E6A4CBE" w14:textId="77777777">
        <w:trPr>
          <w:trHeight w:val="288"/>
          <w:jc w:val="center"/>
        </w:trPr>
        <w:tc>
          <w:tcPr>
            <w:tcW w:w="9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DCE3B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531"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181811A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2023年中央补助地方博物馆纪念馆免费开放补助资金</w:t>
            </w:r>
          </w:p>
        </w:tc>
      </w:tr>
      <w:tr w:rsidR="0009741C" w14:paraId="4DD5993A" w14:textId="77777777">
        <w:trPr>
          <w:trHeight w:val="288"/>
          <w:jc w:val="center"/>
        </w:trPr>
        <w:tc>
          <w:tcPr>
            <w:tcW w:w="99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0F18B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123"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01353DD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913A1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37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486E62E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r>
      <w:tr w:rsidR="0009741C" w14:paraId="3F7BAC17" w14:textId="77777777">
        <w:trPr>
          <w:trHeight w:val="480"/>
          <w:jc w:val="center"/>
        </w:trPr>
        <w:tc>
          <w:tcPr>
            <w:tcW w:w="99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664275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459284" w14:textId="77777777" w:rsidR="0009741C" w:rsidRDefault="0009741C">
            <w:pPr>
              <w:jc w:val="center"/>
              <w:rPr>
                <w:rFonts w:ascii="宋体" w:hAnsi="宋体" w:cs="宋体" w:hint="eastAsia"/>
                <w:color w:val="000000"/>
                <w:sz w:val="20"/>
                <w:szCs w:val="20"/>
              </w:rPr>
            </w:pP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1292F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4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9DE73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BC647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667B9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A0850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F1C65D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09741C" w14:paraId="685397D6" w14:textId="77777777">
        <w:trPr>
          <w:trHeight w:val="440"/>
          <w:jc w:val="center"/>
        </w:trPr>
        <w:tc>
          <w:tcPr>
            <w:tcW w:w="99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85D709" w14:textId="77777777" w:rsidR="0009741C" w:rsidRDefault="0009741C">
            <w:pPr>
              <w:jc w:val="center"/>
              <w:rPr>
                <w:rFonts w:ascii="宋体" w:hAnsi="宋体" w:cs="宋体" w:hint="eastAsia"/>
                <w:color w:val="000000"/>
                <w:sz w:val="20"/>
                <w:szCs w:val="20"/>
              </w:rPr>
            </w:pP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971E3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6F8C7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14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6D3CB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6BF709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4EC2C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92D3B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D0C64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09741C" w14:paraId="4E36B073" w14:textId="77777777">
        <w:trPr>
          <w:trHeight w:val="440"/>
          <w:jc w:val="center"/>
        </w:trPr>
        <w:tc>
          <w:tcPr>
            <w:tcW w:w="99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9F4EB38" w14:textId="77777777" w:rsidR="0009741C" w:rsidRDefault="0009741C">
            <w:pPr>
              <w:jc w:val="center"/>
              <w:rPr>
                <w:rFonts w:ascii="宋体" w:hAnsi="宋体" w:cs="宋体" w:hint="eastAsia"/>
                <w:color w:val="000000"/>
                <w:sz w:val="20"/>
                <w:szCs w:val="20"/>
              </w:rPr>
            </w:pP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F0B48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4BBD6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14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ADB7D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B71849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40.00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F8B9D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FE929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4BC0F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9741C" w14:paraId="141C1424" w14:textId="77777777">
        <w:trPr>
          <w:trHeight w:val="440"/>
          <w:jc w:val="center"/>
        </w:trPr>
        <w:tc>
          <w:tcPr>
            <w:tcW w:w="99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231C1B1F" w14:textId="77777777" w:rsidR="0009741C" w:rsidRDefault="0009741C">
            <w:pPr>
              <w:jc w:val="center"/>
              <w:rPr>
                <w:rFonts w:ascii="宋体" w:hAnsi="宋体" w:cs="宋体" w:hint="eastAsia"/>
                <w:color w:val="000000"/>
                <w:sz w:val="20"/>
                <w:szCs w:val="20"/>
              </w:rPr>
            </w:pPr>
          </w:p>
        </w:tc>
        <w:tc>
          <w:tcPr>
            <w:tcW w:w="16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494AF5" w14:textId="77777777" w:rsidR="0009741C"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97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CD528C" w14:textId="77777777" w:rsidR="0009741C"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48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5E4B1E2" w14:textId="77777777" w:rsidR="0009741C"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3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88E9AA" w14:textId="77777777" w:rsidR="0009741C"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6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C79124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BFCAE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D7928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9741C" w14:paraId="14147996" w14:textId="77777777">
        <w:trPr>
          <w:trHeight w:val="288"/>
          <w:jc w:val="center"/>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43D622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619"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11EC1B9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408"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29EA142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09741C" w14:paraId="75232028" w14:textId="77777777">
        <w:trPr>
          <w:trHeight w:val="54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089194D" w14:textId="77777777" w:rsidR="0009741C" w:rsidRDefault="0009741C">
            <w:pPr>
              <w:jc w:val="center"/>
              <w:rPr>
                <w:rFonts w:ascii="宋体" w:hAnsi="宋体" w:cs="宋体" w:hint="eastAsia"/>
                <w:color w:val="000000"/>
                <w:sz w:val="20"/>
                <w:szCs w:val="20"/>
              </w:rPr>
            </w:pPr>
          </w:p>
        </w:tc>
        <w:tc>
          <w:tcPr>
            <w:tcW w:w="4619" w:type="dxa"/>
            <w:gridSpan w:val="6"/>
            <w:tcBorders>
              <w:top w:val="single" w:sz="4" w:space="0" w:color="000000"/>
              <w:left w:val="single" w:sz="4" w:space="0" w:color="000000"/>
              <w:bottom w:val="single" w:sz="4" w:space="0" w:color="000000"/>
              <w:right w:val="single" w:sz="4" w:space="0" w:color="000000"/>
            </w:tcBorders>
            <w:shd w:val="clear" w:color="auto" w:fill="auto"/>
          </w:tcPr>
          <w:p w14:paraId="569C8673" w14:textId="77777777" w:rsidR="0009741C"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昌州财教(2022)61号文件木垒哈萨克自治县博物馆使用免费开放补助资金。主要举办展览活动，展示木垒历史，让人民群众了解木垒历史，感受木垒厚重的历史文化；举办宣传培训，丰富群众文化生活，牢固树立“四个认同”，落实总目标；保障博物馆的正常运行，各项工作得到正常开展。</w:t>
            </w:r>
          </w:p>
        </w:tc>
        <w:tc>
          <w:tcPr>
            <w:tcW w:w="3408" w:type="dxa"/>
            <w:gridSpan w:val="7"/>
            <w:tcBorders>
              <w:top w:val="single" w:sz="4" w:space="0" w:color="000000"/>
              <w:left w:val="single" w:sz="4" w:space="0" w:color="000000"/>
              <w:bottom w:val="single" w:sz="4" w:space="0" w:color="000000"/>
              <w:right w:val="single" w:sz="4" w:space="0" w:color="000000"/>
            </w:tcBorders>
            <w:shd w:val="clear" w:color="auto" w:fill="auto"/>
          </w:tcPr>
          <w:p w14:paraId="4DDEBDC5" w14:textId="77777777" w:rsidR="0009741C"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木垒县博物馆依据(2022)61号文件开展流动博物馆及免费开放工作，截止至2023年12月，我单位已在木垒县开展流动博物馆展览10场次，免费开放博物馆300天，展厅免费参观人数达50000余人。让人民群众了解木垒历史，感受木垒的历史文化。</w:t>
            </w:r>
          </w:p>
        </w:tc>
      </w:tr>
      <w:tr w:rsidR="0009741C" w14:paraId="21AE923D" w14:textId="77777777">
        <w:trPr>
          <w:trHeight w:val="312"/>
          <w:jc w:val="center"/>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F958675" w14:textId="77777777" w:rsidR="0009741C" w:rsidRDefault="0009741C">
            <w:pPr>
              <w:jc w:val="center"/>
              <w:rPr>
                <w:rFonts w:ascii="宋体" w:hAnsi="宋体" w:cs="宋体" w:hint="eastAsia"/>
                <w:color w:val="000000"/>
                <w:sz w:val="20"/>
                <w:szCs w:val="20"/>
              </w:rPr>
            </w:pPr>
          </w:p>
        </w:tc>
        <w:tc>
          <w:tcPr>
            <w:tcW w:w="4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540DF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818"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1A7D5C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41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7EC11D7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8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9446D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78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06E22B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6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C37597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81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2701BE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54"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1EB0F1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09741C" w14:paraId="702390CE" w14:textId="77777777">
        <w:trPr>
          <w:trHeight w:val="312"/>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12D006F" w14:textId="77777777" w:rsidR="0009741C" w:rsidRDefault="0009741C">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67666BB" w14:textId="77777777" w:rsidR="0009741C" w:rsidRDefault="0009741C">
            <w:pPr>
              <w:jc w:val="center"/>
              <w:rPr>
                <w:rFonts w:ascii="宋体" w:hAnsi="宋体" w:cs="宋体" w:hint="eastAsia"/>
                <w:color w:val="000000"/>
                <w:sz w:val="20"/>
                <w:szCs w:val="20"/>
              </w:rPr>
            </w:pPr>
          </w:p>
        </w:tc>
        <w:tc>
          <w:tcPr>
            <w:tcW w:w="818"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7500DEB" w14:textId="77777777" w:rsidR="0009741C" w:rsidRDefault="0009741C">
            <w:pPr>
              <w:jc w:val="center"/>
              <w:rPr>
                <w:rFonts w:ascii="宋体" w:hAnsi="宋体" w:cs="宋体" w:hint="eastAsia"/>
                <w:color w:val="000000"/>
                <w:sz w:val="20"/>
                <w:szCs w:val="20"/>
              </w:rPr>
            </w:pPr>
          </w:p>
        </w:tc>
        <w:tc>
          <w:tcPr>
            <w:tcW w:w="2412"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32BF20" w14:textId="77777777" w:rsidR="0009741C" w:rsidRDefault="0009741C">
            <w:pPr>
              <w:jc w:val="center"/>
              <w:rPr>
                <w:rFonts w:ascii="宋体" w:hAnsi="宋体" w:cs="宋体" w:hint="eastAsia"/>
                <w:color w:val="000000"/>
                <w:sz w:val="20"/>
                <w:szCs w:val="20"/>
              </w:rPr>
            </w:pPr>
          </w:p>
        </w:tc>
        <w:tc>
          <w:tcPr>
            <w:tcW w:w="8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DADE6E" w14:textId="77777777" w:rsidR="0009741C" w:rsidRDefault="0009741C">
            <w:pPr>
              <w:jc w:val="center"/>
              <w:rPr>
                <w:rFonts w:ascii="宋体" w:hAnsi="宋体" w:cs="宋体" w:hint="eastAsia"/>
                <w:color w:val="000000"/>
                <w:sz w:val="20"/>
                <w:szCs w:val="20"/>
              </w:rPr>
            </w:pPr>
          </w:p>
        </w:tc>
        <w:tc>
          <w:tcPr>
            <w:tcW w:w="78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593F775" w14:textId="77777777" w:rsidR="0009741C" w:rsidRDefault="0009741C">
            <w:pPr>
              <w:jc w:val="center"/>
              <w:rPr>
                <w:rFonts w:ascii="宋体" w:hAnsi="宋体" w:cs="宋体" w:hint="eastAsia"/>
                <w:color w:val="000000"/>
                <w:sz w:val="20"/>
                <w:szCs w:val="20"/>
              </w:rPr>
            </w:pPr>
          </w:p>
        </w:tc>
        <w:tc>
          <w:tcPr>
            <w:tcW w:w="6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388900A5" w14:textId="77777777" w:rsidR="0009741C" w:rsidRDefault="0009741C">
            <w:pPr>
              <w:jc w:val="center"/>
              <w:rPr>
                <w:rFonts w:ascii="宋体" w:hAnsi="宋体" w:cs="宋体" w:hint="eastAsia"/>
                <w:color w:val="000000"/>
                <w:sz w:val="20"/>
                <w:szCs w:val="20"/>
              </w:rPr>
            </w:pPr>
          </w:p>
        </w:tc>
        <w:tc>
          <w:tcPr>
            <w:tcW w:w="81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AEA9C2B" w14:textId="77777777" w:rsidR="0009741C" w:rsidRDefault="0009741C">
            <w:pPr>
              <w:jc w:val="center"/>
              <w:rPr>
                <w:rFonts w:ascii="宋体" w:hAnsi="宋体" w:cs="宋体" w:hint="eastAsia"/>
                <w:color w:val="000000"/>
                <w:sz w:val="20"/>
                <w:szCs w:val="20"/>
              </w:rPr>
            </w:pPr>
          </w:p>
        </w:tc>
        <w:tc>
          <w:tcPr>
            <w:tcW w:w="1154"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57622D9" w14:textId="77777777" w:rsidR="0009741C" w:rsidRDefault="0009741C">
            <w:pPr>
              <w:jc w:val="center"/>
              <w:rPr>
                <w:rFonts w:ascii="宋体" w:hAnsi="宋体" w:cs="宋体" w:hint="eastAsia"/>
                <w:color w:val="000000"/>
                <w:sz w:val="20"/>
                <w:szCs w:val="20"/>
              </w:rPr>
            </w:pPr>
          </w:p>
        </w:tc>
      </w:tr>
      <w:tr w:rsidR="0009741C" w14:paraId="7446F5A4" w14:textId="77777777">
        <w:trPr>
          <w:trHeight w:val="400"/>
          <w:jc w:val="center"/>
        </w:trPr>
        <w:tc>
          <w:tcPr>
            <w:tcW w:w="49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F7734F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4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B377A3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594AD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E988A99"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开展流动博物馆展览次数</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09D26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&gt;=10次</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DA2D9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=10次</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14923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3AFC9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2F9CD54" w14:textId="77777777" w:rsidR="0009741C" w:rsidRDefault="0009741C">
            <w:pPr>
              <w:jc w:val="center"/>
              <w:rPr>
                <w:rFonts w:ascii="宋体" w:hAnsi="宋体" w:cs="宋体" w:hint="eastAsia"/>
                <w:color w:val="000000"/>
                <w:sz w:val="20"/>
                <w:szCs w:val="20"/>
              </w:rPr>
            </w:pPr>
          </w:p>
        </w:tc>
      </w:tr>
      <w:tr w:rsidR="0009741C" w14:paraId="240255B8" w14:textId="77777777">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14A8498" w14:textId="77777777" w:rsidR="0009741C" w:rsidRDefault="0009741C">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CDAA57" w14:textId="77777777" w:rsidR="0009741C" w:rsidRDefault="0009741C">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0C8D6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799219B"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举办宣传活动次数</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AAED7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&gt;=2次</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656E0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=2次</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3B2DC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5720D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C932515" w14:textId="77777777" w:rsidR="0009741C" w:rsidRDefault="0009741C">
            <w:pPr>
              <w:jc w:val="center"/>
              <w:rPr>
                <w:rFonts w:ascii="宋体" w:hAnsi="宋体" w:cs="宋体" w:hint="eastAsia"/>
                <w:color w:val="000000"/>
                <w:sz w:val="20"/>
                <w:szCs w:val="20"/>
              </w:rPr>
            </w:pPr>
          </w:p>
        </w:tc>
      </w:tr>
      <w:tr w:rsidR="0009741C" w14:paraId="570A34DD" w14:textId="77777777">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89F4B70" w14:textId="77777777" w:rsidR="0009741C" w:rsidRDefault="0009741C">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21DC820" w14:textId="77777777" w:rsidR="0009741C" w:rsidRDefault="0009741C">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3558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E4611EF"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举办历史文化活动次数</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2AE67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&gt;=1次</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D98CD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=1次</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FC49B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A44A1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BA598D" w14:textId="77777777" w:rsidR="0009741C" w:rsidRDefault="0009741C">
            <w:pPr>
              <w:jc w:val="center"/>
              <w:rPr>
                <w:rFonts w:ascii="宋体" w:hAnsi="宋体" w:cs="宋体" w:hint="eastAsia"/>
                <w:color w:val="000000"/>
                <w:sz w:val="20"/>
                <w:szCs w:val="20"/>
              </w:rPr>
            </w:pPr>
          </w:p>
        </w:tc>
      </w:tr>
      <w:tr w:rsidR="0009741C" w14:paraId="38A2DC53" w14:textId="77777777">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9AD66E" w14:textId="77777777" w:rsidR="0009741C" w:rsidRDefault="0009741C">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21131F" w14:textId="77777777" w:rsidR="0009741C" w:rsidRDefault="0009741C">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E7924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9E4B8E3"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开展流动博物馆展览覆盖率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95D4A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0BCBA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88FCBD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8B9D3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A1C3ED2" w14:textId="77777777" w:rsidR="0009741C" w:rsidRDefault="0009741C">
            <w:pPr>
              <w:jc w:val="center"/>
              <w:rPr>
                <w:rFonts w:ascii="宋体" w:hAnsi="宋体" w:cs="宋体" w:hint="eastAsia"/>
                <w:color w:val="000000"/>
                <w:sz w:val="20"/>
                <w:szCs w:val="20"/>
              </w:rPr>
            </w:pPr>
          </w:p>
        </w:tc>
      </w:tr>
      <w:tr w:rsidR="0009741C" w14:paraId="1C640D60" w14:textId="77777777">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AEB346B" w14:textId="77777777" w:rsidR="0009741C" w:rsidRDefault="0009741C">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C46C5AA" w14:textId="77777777" w:rsidR="0009741C" w:rsidRDefault="0009741C">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19C79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20B254F"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开展流动博物馆展览成功率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A2EA5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03FC2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EC01C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0E0CA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7</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08B712" w14:textId="77777777" w:rsidR="0009741C" w:rsidRDefault="0009741C">
            <w:pPr>
              <w:jc w:val="center"/>
              <w:rPr>
                <w:rFonts w:ascii="宋体" w:hAnsi="宋体" w:cs="宋体" w:hint="eastAsia"/>
                <w:color w:val="000000"/>
                <w:sz w:val="20"/>
                <w:szCs w:val="20"/>
              </w:rPr>
            </w:pPr>
          </w:p>
        </w:tc>
      </w:tr>
      <w:tr w:rsidR="0009741C" w14:paraId="6D4F351C" w14:textId="77777777">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561DB90" w14:textId="77777777" w:rsidR="0009741C" w:rsidRDefault="0009741C">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310C49" w14:textId="77777777" w:rsidR="0009741C" w:rsidRDefault="0009741C">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B138B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D9A968"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各项运转费用支付及时率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44EE5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779D1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D1C13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BEE104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6F26D13" w14:textId="77777777" w:rsidR="0009741C" w:rsidRDefault="0009741C">
            <w:pPr>
              <w:jc w:val="center"/>
              <w:rPr>
                <w:rFonts w:ascii="宋体" w:hAnsi="宋体" w:cs="宋体" w:hint="eastAsia"/>
                <w:color w:val="000000"/>
                <w:sz w:val="20"/>
                <w:szCs w:val="20"/>
              </w:rPr>
            </w:pPr>
          </w:p>
        </w:tc>
      </w:tr>
      <w:tr w:rsidR="0009741C" w14:paraId="034BB5EA" w14:textId="77777777">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2B570C1" w14:textId="77777777" w:rsidR="0009741C" w:rsidRDefault="0009741C">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5B36012" w14:textId="77777777" w:rsidR="0009741C" w:rsidRDefault="0009741C">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79891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A8C8562"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参观接待开馆时间</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5AE2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&gt;=300天</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571F2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=300天</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53073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E489FF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32DE8E0" w14:textId="77777777" w:rsidR="0009741C" w:rsidRDefault="0009741C">
            <w:pPr>
              <w:jc w:val="center"/>
              <w:rPr>
                <w:rFonts w:ascii="宋体" w:hAnsi="宋体" w:cs="宋体" w:hint="eastAsia"/>
                <w:color w:val="000000"/>
                <w:sz w:val="20"/>
                <w:szCs w:val="20"/>
              </w:rPr>
            </w:pPr>
          </w:p>
        </w:tc>
      </w:tr>
      <w:tr w:rsidR="0009741C" w14:paraId="293A7CA6" w14:textId="77777777">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A8E9200" w14:textId="77777777" w:rsidR="0009741C" w:rsidRDefault="0009741C">
            <w:pPr>
              <w:jc w:val="center"/>
              <w:rPr>
                <w:rFonts w:ascii="宋体" w:hAnsi="宋体" w:cs="宋体" w:hint="eastAsia"/>
                <w:color w:val="000000"/>
                <w:sz w:val="20"/>
                <w:szCs w:val="20"/>
              </w:rPr>
            </w:pPr>
          </w:p>
        </w:tc>
        <w:tc>
          <w:tcPr>
            <w:tcW w:w="4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A83C22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BB11F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2AD2534"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7936C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371F9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C3157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1BE9D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E60AD6" w14:textId="77777777" w:rsidR="0009741C" w:rsidRDefault="0009741C">
            <w:pPr>
              <w:jc w:val="center"/>
              <w:rPr>
                <w:rFonts w:ascii="宋体" w:hAnsi="宋体" w:cs="宋体" w:hint="eastAsia"/>
                <w:color w:val="000000"/>
                <w:sz w:val="20"/>
                <w:szCs w:val="20"/>
              </w:rPr>
            </w:pPr>
          </w:p>
        </w:tc>
      </w:tr>
      <w:tr w:rsidR="0009741C" w14:paraId="522F3890" w14:textId="77777777">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3CCBC07" w14:textId="77777777" w:rsidR="0009741C" w:rsidRDefault="0009741C">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0563C93" w14:textId="77777777" w:rsidR="0009741C" w:rsidRDefault="0009741C">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5E99B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33AB6F2"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对社会公众正常生活影响率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89631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7AB48E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181D0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1DA8D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DE26AFC" w14:textId="77777777" w:rsidR="0009741C" w:rsidRDefault="0009741C">
            <w:pPr>
              <w:jc w:val="center"/>
              <w:rPr>
                <w:rFonts w:ascii="宋体" w:hAnsi="宋体" w:cs="宋体" w:hint="eastAsia"/>
                <w:color w:val="000000"/>
                <w:sz w:val="20"/>
                <w:szCs w:val="20"/>
              </w:rPr>
            </w:pPr>
          </w:p>
        </w:tc>
      </w:tr>
      <w:tr w:rsidR="0009741C" w14:paraId="799742D5" w14:textId="77777777">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99BF2E" w14:textId="77777777" w:rsidR="0009741C" w:rsidRDefault="0009741C">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D4843DE" w14:textId="77777777" w:rsidR="0009741C" w:rsidRDefault="0009741C">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86074B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76B4F60" w14:textId="77777777" w:rsidR="0009741C" w:rsidRDefault="0009741C">
            <w:pPr>
              <w:jc w:val="left"/>
              <w:rPr>
                <w:rFonts w:ascii="宋体" w:hAnsi="宋体" w:cs="宋体" w:hint="eastAsia"/>
                <w:color w:val="000000"/>
                <w:sz w:val="20"/>
                <w:szCs w:val="20"/>
              </w:rPr>
            </w:pP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D0F21C" w14:textId="77777777" w:rsidR="0009741C" w:rsidRDefault="0009741C">
            <w:pPr>
              <w:jc w:val="center"/>
              <w:rPr>
                <w:rFonts w:ascii="宋体" w:hAnsi="宋体" w:cs="宋体" w:hint="eastAsia"/>
                <w:color w:val="000000"/>
                <w:sz w:val="20"/>
                <w:szCs w:val="20"/>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50D04" w14:textId="77777777" w:rsidR="0009741C" w:rsidRDefault="0009741C">
            <w:pPr>
              <w:jc w:val="center"/>
              <w:rPr>
                <w:rFonts w:ascii="宋体" w:hAnsi="宋体" w:cs="宋体" w:hint="eastAsia"/>
                <w:color w:val="000000"/>
                <w:sz w:val="20"/>
                <w:szCs w:val="20"/>
              </w:rPr>
            </w:pP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311B36" w14:textId="77777777" w:rsidR="0009741C" w:rsidRDefault="0009741C">
            <w:pPr>
              <w:jc w:val="center"/>
              <w:rPr>
                <w:rFonts w:ascii="宋体" w:hAnsi="宋体" w:cs="宋体" w:hint="eastAsia"/>
                <w:color w:val="000000"/>
                <w:sz w:val="20"/>
                <w:szCs w:val="20"/>
              </w:rPr>
            </w:pP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EDA868" w14:textId="77777777" w:rsidR="0009741C" w:rsidRDefault="0009741C">
            <w:pPr>
              <w:jc w:val="center"/>
              <w:rPr>
                <w:rFonts w:ascii="宋体" w:hAnsi="宋体" w:cs="宋体" w:hint="eastAsia"/>
                <w:color w:val="000000"/>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06263B1" w14:textId="77777777" w:rsidR="0009741C" w:rsidRDefault="0009741C">
            <w:pPr>
              <w:jc w:val="center"/>
              <w:rPr>
                <w:rFonts w:ascii="宋体" w:hAnsi="宋体" w:cs="宋体" w:hint="eastAsia"/>
                <w:color w:val="000000"/>
                <w:sz w:val="20"/>
                <w:szCs w:val="20"/>
              </w:rPr>
            </w:pPr>
          </w:p>
        </w:tc>
      </w:tr>
      <w:tr w:rsidR="0009741C" w14:paraId="3E3524B8" w14:textId="77777777">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AEBD4CC" w14:textId="77777777" w:rsidR="0009741C" w:rsidRDefault="0009741C">
            <w:pPr>
              <w:jc w:val="center"/>
              <w:rPr>
                <w:rFonts w:ascii="宋体" w:hAnsi="宋体" w:cs="宋体" w:hint="eastAsia"/>
                <w:color w:val="000000"/>
                <w:sz w:val="20"/>
                <w:szCs w:val="20"/>
              </w:rPr>
            </w:pPr>
          </w:p>
        </w:tc>
        <w:tc>
          <w:tcPr>
            <w:tcW w:w="496"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44F73D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1C083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09745BFC" w14:textId="77777777" w:rsidR="0009741C" w:rsidRDefault="0009741C">
            <w:pPr>
              <w:jc w:val="left"/>
              <w:rPr>
                <w:rFonts w:ascii="宋体" w:hAnsi="宋体" w:cs="宋体" w:hint="eastAsia"/>
                <w:color w:val="000000"/>
                <w:sz w:val="20"/>
                <w:szCs w:val="20"/>
              </w:rPr>
            </w:pP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F98DF7" w14:textId="77777777" w:rsidR="0009741C" w:rsidRDefault="0009741C">
            <w:pPr>
              <w:jc w:val="center"/>
              <w:rPr>
                <w:rFonts w:ascii="宋体" w:hAnsi="宋体" w:cs="宋体" w:hint="eastAsia"/>
                <w:color w:val="000000"/>
                <w:sz w:val="20"/>
                <w:szCs w:val="20"/>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C81825" w14:textId="77777777" w:rsidR="0009741C" w:rsidRDefault="0009741C">
            <w:pPr>
              <w:jc w:val="center"/>
              <w:rPr>
                <w:rFonts w:ascii="宋体" w:hAnsi="宋体" w:cs="宋体" w:hint="eastAsia"/>
                <w:color w:val="000000"/>
                <w:sz w:val="20"/>
                <w:szCs w:val="20"/>
              </w:rPr>
            </w:pP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E530DFF" w14:textId="77777777" w:rsidR="0009741C" w:rsidRDefault="0009741C">
            <w:pPr>
              <w:jc w:val="center"/>
              <w:rPr>
                <w:rFonts w:ascii="宋体" w:hAnsi="宋体" w:cs="宋体" w:hint="eastAsia"/>
                <w:color w:val="000000"/>
                <w:sz w:val="20"/>
                <w:szCs w:val="20"/>
              </w:rPr>
            </w:pP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4CBF35" w14:textId="77777777" w:rsidR="0009741C" w:rsidRDefault="0009741C">
            <w:pPr>
              <w:jc w:val="center"/>
              <w:rPr>
                <w:rFonts w:ascii="宋体" w:hAnsi="宋体" w:cs="宋体" w:hint="eastAsia"/>
                <w:color w:val="000000"/>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5050B5" w14:textId="77777777" w:rsidR="0009741C" w:rsidRDefault="0009741C">
            <w:pPr>
              <w:jc w:val="center"/>
              <w:rPr>
                <w:rFonts w:ascii="宋体" w:hAnsi="宋体" w:cs="宋体" w:hint="eastAsia"/>
                <w:color w:val="000000"/>
                <w:sz w:val="20"/>
                <w:szCs w:val="20"/>
              </w:rPr>
            </w:pPr>
          </w:p>
        </w:tc>
      </w:tr>
      <w:tr w:rsidR="0009741C" w14:paraId="5DE83255" w14:textId="77777777">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7CE6F14" w14:textId="77777777" w:rsidR="0009741C" w:rsidRDefault="0009741C">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58809A3" w14:textId="77777777" w:rsidR="0009741C" w:rsidRDefault="0009741C">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E694F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EDD75E"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县域内文物保护率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6C12D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1C300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6A650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B2FFF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41327BC" w14:textId="77777777" w:rsidR="0009741C" w:rsidRDefault="0009741C">
            <w:pPr>
              <w:jc w:val="center"/>
              <w:rPr>
                <w:rFonts w:ascii="宋体" w:hAnsi="宋体" w:cs="宋体" w:hint="eastAsia"/>
                <w:color w:val="000000"/>
                <w:sz w:val="20"/>
                <w:szCs w:val="20"/>
              </w:rPr>
            </w:pPr>
          </w:p>
        </w:tc>
      </w:tr>
      <w:tr w:rsidR="0009741C" w14:paraId="6C813B4A" w14:textId="77777777">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FDFDB52" w14:textId="77777777" w:rsidR="0009741C" w:rsidRDefault="0009741C">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9ED969B" w14:textId="77777777" w:rsidR="0009741C" w:rsidRDefault="0009741C">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B78C8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E96F72E"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博物馆正常运转率</w:t>
            </w: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554E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E7472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A0D10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E80903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28E25F" w14:textId="77777777" w:rsidR="0009741C" w:rsidRDefault="0009741C">
            <w:pPr>
              <w:jc w:val="center"/>
              <w:rPr>
                <w:rFonts w:ascii="宋体" w:hAnsi="宋体" w:cs="宋体" w:hint="eastAsia"/>
                <w:color w:val="000000"/>
                <w:sz w:val="20"/>
                <w:szCs w:val="20"/>
              </w:rPr>
            </w:pPr>
          </w:p>
        </w:tc>
      </w:tr>
      <w:tr w:rsidR="0009741C" w14:paraId="653E50A5" w14:textId="77777777">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4CC6B7D" w14:textId="77777777" w:rsidR="0009741C" w:rsidRDefault="0009741C">
            <w:pPr>
              <w:jc w:val="center"/>
              <w:rPr>
                <w:rFonts w:ascii="宋体" w:hAnsi="宋体" w:cs="宋体" w:hint="eastAsia"/>
                <w:color w:val="000000"/>
                <w:sz w:val="20"/>
                <w:szCs w:val="20"/>
              </w:rPr>
            </w:pPr>
          </w:p>
        </w:tc>
        <w:tc>
          <w:tcPr>
            <w:tcW w:w="496"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1445994" w14:textId="77777777" w:rsidR="0009741C" w:rsidRDefault="0009741C">
            <w:pPr>
              <w:jc w:val="center"/>
              <w:rPr>
                <w:rFonts w:ascii="宋体" w:hAnsi="宋体" w:cs="宋体" w:hint="eastAsia"/>
                <w:color w:val="000000"/>
                <w:sz w:val="20"/>
                <w:szCs w:val="20"/>
              </w:rPr>
            </w:pP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2D3AF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03BD20D" w14:textId="77777777" w:rsidR="0009741C" w:rsidRDefault="0009741C">
            <w:pPr>
              <w:jc w:val="left"/>
              <w:rPr>
                <w:rFonts w:ascii="宋体" w:hAnsi="宋体" w:cs="宋体" w:hint="eastAsia"/>
                <w:color w:val="000000"/>
                <w:sz w:val="20"/>
                <w:szCs w:val="20"/>
              </w:rPr>
            </w:pP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5F8AB" w14:textId="77777777" w:rsidR="0009741C" w:rsidRDefault="0009741C">
            <w:pPr>
              <w:jc w:val="center"/>
              <w:rPr>
                <w:rFonts w:ascii="宋体" w:hAnsi="宋体" w:cs="宋体" w:hint="eastAsia"/>
                <w:color w:val="000000"/>
                <w:sz w:val="20"/>
                <w:szCs w:val="20"/>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517796" w14:textId="77777777" w:rsidR="0009741C" w:rsidRDefault="0009741C">
            <w:pPr>
              <w:jc w:val="center"/>
              <w:rPr>
                <w:rFonts w:ascii="宋体" w:hAnsi="宋体" w:cs="宋体" w:hint="eastAsia"/>
                <w:color w:val="000000"/>
                <w:sz w:val="20"/>
                <w:szCs w:val="20"/>
              </w:rPr>
            </w:pP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658991" w14:textId="77777777" w:rsidR="0009741C" w:rsidRDefault="0009741C">
            <w:pPr>
              <w:jc w:val="center"/>
              <w:rPr>
                <w:rFonts w:ascii="宋体" w:hAnsi="宋体" w:cs="宋体" w:hint="eastAsia"/>
                <w:color w:val="000000"/>
                <w:sz w:val="20"/>
                <w:szCs w:val="20"/>
              </w:rPr>
            </w:pP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65B2B82" w14:textId="77777777" w:rsidR="0009741C" w:rsidRDefault="0009741C">
            <w:pPr>
              <w:jc w:val="center"/>
              <w:rPr>
                <w:rFonts w:ascii="宋体" w:hAnsi="宋体" w:cs="宋体" w:hint="eastAsia"/>
                <w:color w:val="000000"/>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A0FE08" w14:textId="77777777" w:rsidR="0009741C" w:rsidRDefault="0009741C">
            <w:pPr>
              <w:jc w:val="center"/>
              <w:rPr>
                <w:rFonts w:ascii="宋体" w:hAnsi="宋体" w:cs="宋体" w:hint="eastAsia"/>
                <w:color w:val="000000"/>
                <w:sz w:val="20"/>
                <w:szCs w:val="20"/>
              </w:rPr>
            </w:pPr>
          </w:p>
        </w:tc>
      </w:tr>
      <w:tr w:rsidR="0009741C" w14:paraId="6C88CC27" w14:textId="77777777">
        <w:trPr>
          <w:trHeight w:val="400"/>
          <w:jc w:val="center"/>
        </w:trPr>
        <w:tc>
          <w:tcPr>
            <w:tcW w:w="495"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A8BEAF" w14:textId="77777777" w:rsidR="0009741C" w:rsidRDefault="0009741C">
            <w:pPr>
              <w:jc w:val="center"/>
              <w:rPr>
                <w:rFonts w:ascii="宋体" w:hAnsi="宋体" w:cs="宋体" w:hint="eastAsia"/>
                <w:color w:val="000000"/>
                <w:sz w:val="20"/>
                <w:szCs w:val="20"/>
              </w:rPr>
            </w:pPr>
          </w:p>
        </w:tc>
        <w:tc>
          <w:tcPr>
            <w:tcW w:w="49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A7F2E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8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1E4BA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41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149274D" w14:textId="77777777" w:rsidR="0009741C" w:rsidRDefault="0009741C">
            <w:pPr>
              <w:jc w:val="left"/>
              <w:rPr>
                <w:rFonts w:ascii="宋体" w:hAnsi="宋体" w:cs="宋体" w:hint="eastAsia"/>
                <w:color w:val="000000"/>
                <w:sz w:val="20"/>
                <w:szCs w:val="20"/>
              </w:rPr>
            </w:pPr>
          </w:p>
        </w:tc>
        <w:tc>
          <w:tcPr>
            <w:tcW w:w="89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758273" w14:textId="77777777" w:rsidR="0009741C" w:rsidRDefault="0009741C">
            <w:pPr>
              <w:jc w:val="center"/>
              <w:rPr>
                <w:rFonts w:ascii="宋体" w:hAnsi="宋体" w:cs="宋体" w:hint="eastAsia"/>
                <w:color w:val="000000"/>
                <w:sz w:val="20"/>
                <w:szCs w:val="20"/>
              </w:rPr>
            </w:pPr>
          </w:p>
        </w:tc>
        <w:tc>
          <w:tcPr>
            <w:tcW w:w="7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1A4892" w14:textId="77777777" w:rsidR="0009741C" w:rsidRDefault="0009741C">
            <w:pPr>
              <w:jc w:val="center"/>
              <w:rPr>
                <w:rFonts w:ascii="宋体" w:hAnsi="宋体" w:cs="宋体" w:hint="eastAsia"/>
                <w:color w:val="000000"/>
                <w:sz w:val="20"/>
                <w:szCs w:val="20"/>
              </w:rPr>
            </w:pP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5EFE3B" w14:textId="77777777" w:rsidR="0009741C" w:rsidRDefault="0009741C">
            <w:pPr>
              <w:jc w:val="center"/>
              <w:rPr>
                <w:rFonts w:ascii="宋体" w:hAnsi="宋体" w:cs="宋体" w:hint="eastAsia"/>
                <w:color w:val="000000"/>
                <w:sz w:val="20"/>
                <w:szCs w:val="20"/>
              </w:rPr>
            </w:pP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4BD434" w14:textId="77777777" w:rsidR="0009741C" w:rsidRDefault="0009741C">
            <w:pPr>
              <w:jc w:val="center"/>
              <w:rPr>
                <w:rFonts w:ascii="宋体" w:hAnsi="宋体" w:cs="宋体" w:hint="eastAsia"/>
                <w:color w:val="000000"/>
                <w:sz w:val="20"/>
                <w:szCs w:val="20"/>
              </w:rPr>
            </w:pP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18C6A0" w14:textId="77777777" w:rsidR="0009741C" w:rsidRDefault="0009741C">
            <w:pPr>
              <w:jc w:val="center"/>
              <w:rPr>
                <w:rFonts w:ascii="宋体" w:hAnsi="宋体" w:cs="宋体" w:hint="eastAsia"/>
                <w:color w:val="000000"/>
                <w:sz w:val="20"/>
                <w:szCs w:val="20"/>
              </w:rPr>
            </w:pPr>
          </w:p>
        </w:tc>
      </w:tr>
      <w:tr w:rsidR="0009741C" w14:paraId="5037166E" w14:textId="77777777">
        <w:trPr>
          <w:trHeight w:val="288"/>
          <w:jc w:val="center"/>
        </w:trPr>
        <w:tc>
          <w:tcPr>
            <w:tcW w:w="5900"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570CE0D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6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19741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1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8758B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100分</w:t>
            </w:r>
          </w:p>
        </w:tc>
        <w:tc>
          <w:tcPr>
            <w:tcW w:w="11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644852" w14:textId="77777777" w:rsidR="0009741C" w:rsidRDefault="0009741C">
            <w:pPr>
              <w:jc w:val="center"/>
              <w:rPr>
                <w:rFonts w:ascii="宋体" w:hAnsi="宋体" w:cs="宋体" w:hint="eastAsia"/>
                <w:color w:val="000000"/>
                <w:sz w:val="20"/>
                <w:szCs w:val="20"/>
              </w:rPr>
            </w:pPr>
          </w:p>
        </w:tc>
      </w:tr>
    </w:tbl>
    <w:p w14:paraId="6C644CFB" w14:textId="77777777" w:rsidR="0009741C" w:rsidRDefault="0009741C">
      <w:pPr>
        <w:ind w:firstLineChars="200" w:firstLine="640"/>
        <w:jc w:val="left"/>
        <w:rPr>
          <w:rFonts w:ascii="黑体" w:eastAsia="黑体" w:hAnsi="黑体" w:cs="宋体" w:hint="eastAsia"/>
          <w:bCs/>
          <w:kern w:val="0"/>
          <w:sz w:val="32"/>
          <w:szCs w:val="32"/>
        </w:rPr>
      </w:pPr>
    </w:p>
    <w:tbl>
      <w:tblPr>
        <w:tblW w:w="5000" w:type="pct"/>
        <w:jc w:val="center"/>
        <w:tblLook w:val="04A0" w:firstRow="1" w:lastRow="0" w:firstColumn="1" w:lastColumn="0" w:noHBand="0" w:noVBand="1"/>
      </w:tblPr>
      <w:tblGrid>
        <w:gridCol w:w="493"/>
        <w:gridCol w:w="492"/>
        <w:gridCol w:w="1250"/>
        <w:gridCol w:w="242"/>
        <w:gridCol w:w="1272"/>
        <w:gridCol w:w="491"/>
        <w:gridCol w:w="889"/>
        <w:gridCol w:w="783"/>
        <w:gridCol w:w="245"/>
        <w:gridCol w:w="404"/>
        <w:gridCol w:w="256"/>
        <w:gridCol w:w="554"/>
        <w:gridCol w:w="400"/>
        <w:gridCol w:w="751"/>
      </w:tblGrid>
      <w:tr w:rsidR="0009741C" w14:paraId="56640DDB" w14:textId="77777777">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5EEA1CE9" w14:textId="77777777" w:rsidR="0009741C"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项目支出绩效自评表</w:t>
            </w:r>
          </w:p>
        </w:tc>
      </w:tr>
      <w:tr w:rsidR="0009741C" w14:paraId="272E0F60" w14:textId="77777777">
        <w:trPr>
          <w:trHeight w:val="288"/>
          <w:jc w:val="center"/>
        </w:trPr>
        <w:tc>
          <w:tcPr>
            <w:tcW w:w="8522" w:type="dxa"/>
            <w:gridSpan w:val="14"/>
            <w:tcBorders>
              <w:top w:val="single" w:sz="4" w:space="0" w:color="000000"/>
              <w:left w:val="single" w:sz="4" w:space="0" w:color="000000"/>
              <w:bottom w:val="single" w:sz="4" w:space="0" w:color="000000"/>
              <w:right w:val="single" w:sz="4" w:space="0" w:color="000000"/>
            </w:tcBorders>
            <w:shd w:val="clear" w:color="auto" w:fill="auto"/>
            <w:vAlign w:val="center"/>
          </w:tcPr>
          <w:p w14:paraId="5774640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09741C" w14:paraId="095B1B21" w14:textId="77777777">
        <w:trPr>
          <w:trHeight w:val="288"/>
          <w:jc w:val="center"/>
        </w:trPr>
        <w:tc>
          <w:tcPr>
            <w:tcW w:w="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109D8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537" w:type="dxa"/>
            <w:gridSpan w:val="12"/>
            <w:tcBorders>
              <w:top w:val="single" w:sz="4" w:space="0" w:color="000000"/>
              <w:left w:val="single" w:sz="4" w:space="0" w:color="000000"/>
              <w:bottom w:val="single" w:sz="4" w:space="0" w:color="000000"/>
              <w:right w:val="single" w:sz="4" w:space="0" w:color="000000"/>
            </w:tcBorders>
            <w:shd w:val="clear" w:color="auto" w:fill="auto"/>
            <w:vAlign w:val="center"/>
          </w:tcPr>
          <w:p w14:paraId="7177509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木垒县博物馆爱国主义教育基地补助经费</w:t>
            </w:r>
          </w:p>
        </w:tc>
      </w:tr>
      <w:tr w:rsidR="0009741C" w14:paraId="2A689AD8" w14:textId="77777777">
        <w:trPr>
          <w:trHeight w:val="288"/>
          <w:jc w:val="center"/>
        </w:trPr>
        <w:tc>
          <w:tcPr>
            <w:tcW w:w="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72C810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14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515FB52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B656F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365"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71321BF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r>
      <w:tr w:rsidR="0009741C" w14:paraId="2E33F95A" w14:textId="77777777">
        <w:trPr>
          <w:trHeight w:val="480"/>
          <w:jc w:val="center"/>
        </w:trPr>
        <w:tc>
          <w:tcPr>
            <w:tcW w:w="985"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A09138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项目资金</w:t>
            </w:r>
            <w:r>
              <w:rPr>
                <w:rFonts w:ascii="宋体" w:hAnsi="宋体" w:cs="宋体" w:hint="eastAsia"/>
                <w:color w:val="000000"/>
                <w:kern w:val="0"/>
                <w:sz w:val="20"/>
                <w:szCs w:val="20"/>
                <w:lang w:bidi="ar"/>
              </w:rPr>
              <w:br/>
              <w:t>（万元）</w:t>
            </w:r>
          </w:p>
        </w:tc>
        <w:tc>
          <w:tcPr>
            <w:tcW w:w="14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3F11B0" w14:textId="77777777" w:rsidR="0009741C" w:rsidRDefault="0009741C">
            <w:pPr>
              <w:jc w:val="center"/>
              <w:rPr>
                <w:rFonts w:ascii="宋体" w:hAnsi="宋体" w:cs="宋体" w:hint="eastAsia"/>
                <w:color w:val="000000"/>
                <w:sz w:val="20"/>
                <w:szCs w:val="20"/>
              </w:rPr>
            </w:pP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96592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E6898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35E20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2CB09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7F2B2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A76E0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09741C" w14:paraId="48FDB7DA" w14:textId="77777777">
        <w:trPr>
          <w:trHeight w:val="440"/>
          <w:jc w:val="center"/>
        </w:trPr>
        <w:tc>
          <w:tcPr>
            <w:tcW w:w="9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1AF1B522" w14:textId="77777777" w:rsidR="0009741C" w:rsidRDefault="0009741C">
            <w:pPr>
              <w:jc w:val="center"/>
              <w:rPr>
                <w:rFonts w:ascii="宋体" w:hAnsi="宋体" w:cs="宋体" w:hint="eastAsia"/>
                <w:color w:val="000000"/>
                <w:sz w:val="20"/>
                <w:szCs w:val="20"/>
              </w:rPr>
            </w:pPr>
          </w:p>
        </w:tc>
        <w:tc>
          <w:tcPr>
            <w:tcW w:w="14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BE9F1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EAD32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7B290A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640D3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5BD9C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BBFCA7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62EC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w:t>
            </w:r>
          </w:p>
        </w:tc>
      </w:tr>
      <w:tr w:rsidR="0009741C" w14:paraId="6BEC0683" w14:textId="77777777">
        <w:trPr>
          <w:trHeight w:val="440"/>
          <w:jc w:val="center"/>
        </w:trPr>
        <w:tc>
          <w:tcPr>
            <w:tcW w:w="9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82F013" w14:textId="77777777" w:rsidR="0009741C" w:rsidRDefault="0009741C">
            <w:pPr>
              <w:jc w:val="center"/>
              <w:rPr>
                <w:rFonts w:ascii="宋体" w:hAnsi="宋体" w:cs="宋体" w:hint="eastAsia"/>
                <w:color w:val="000000"/>
                <w:sz w:val="20"/>
                <w:szCs w:val="20"/>
              </w:rPr>
            </w:pPr>
          </w:p>
        </w:tc>
        <w:tc>
          <w:tcPr>
            <w:tcW w:w="14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40E67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D71E3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DAF889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217C38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2.00</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4B4CE2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54E21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7364B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9741C" w14:paraId="3EC1D6CC" w14:textId="77777777">
        <w:trPr>
          <w:trHeight w:val="440"/>
          <w:jc w:val="center"/>
        </w:trPr>
        <w:tc>
          <w:tcPr>
            <w:tcW w:w="985"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58C2D2B7" w14:textId="77777777" w:rsidR="0009741C" w:rsidRDefault="0009741C">
            <w:pPr>
              <w:jc w:val="center"/>
              <w:rPr>
                <w:rFonts w:ascii="宋体" w:hAnsi="宋体" w:cs="宋体" w:hint="eastAsia"/>
                <w:color w:val="000000"/>
                <w:sz w:val="20"/>
                <w:szCs w:val="20"/>
              </w:rPr>
            </w:pPr>
          </w:p>
        </w:tc>
        <w:tc>
          <w:tcPr>
            <w:tcW w:w="149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1A8B86" w14:textId="77777777" w:rsidR="0009741C"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127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773BD" w14:textId="77777777" w:rsidR="0009741C"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38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CFEE41" w14:textId="77777777" w:rsidR="0009741C"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2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8F41039" w14:textId="77777777" w:rsidR="0009741C"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6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1F480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5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91B0EE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7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17B68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9741C" w14:paraId="2A6ED6C9" w14:textId="77777777">
        <w:trPr>
          <w:trHeight w:val="288"/>
          <w:jc w:val="center"/>
        </w:trPr>
        <w:tc>
          <w:tcPr>
            <w:tcW w:w="4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D5A18B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636" w:type="dxa"/>
            <w:gridSpan w:val="6"/>
            <w:tcBorders>
              <w:top w:val="single" w:sz="4" w:space="0" w:color="000000"/>
              <w:left w:val="single" w:sz="4" w:space="0" w:color="000000"/>
              <w:bottom w:val="single" w:sz="4" w:space="0" w:color="000000"/>
              <w:right w:val="single" w:sz="4" w:space="0" w:color="000000"/>
            </w:tcBorders>
            <w:shd w:val="clear" w:color="auto" w:fill="auto"/>
            <w:vAlign w:val="center"/>
          </w:tcPr>
          <w:p w14:paraId="7472FEB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393"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14:paraId="7AA1C0D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09741C" w14:paraId="63A52656" w14:textId="77777777">
        <w:trPr>
          <w:trHeight w:val="54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32B428" w14:textId="77777777" w:rsidR="0009741C" w:rsidRDefault="0009741C">
            <w:pPr>
              <w:jc w:val="center"/>
              <w:rPr>
                <w:rFonts w:ascii="宋体" w:hAnsi="宋体" w:cs="宋体" w:hint="eastAsia"/>
                <w:color w:val="000000"/>
                <w:sz w:val="20"/>
                <w:szCs w:val="20"/>
              </w:rPr>
            </w:pPr>
          </w:p>
        </w:tc>
        <w:tc>
          <w:tcPr>
            <w:tcW w:w="4636" w:type="dxa"/>
            <w:gridSpan w:val="6"/>
            <w:tcBorders>
              <w:top w:val="single" w:sz="4" w:space="0" w:color="000000"/>
              <w:left w:val="single" w:sz="4" w:space="0" w:color="000000"/>
              <w:bottom w:val="single" w:sz="4" w:space="0" w:color="000000"/>
              <w:right w:val="single" w:sz="4" w:space="0" w:color="000000"/>
            </w:tcBorders>
            <w:shd w:val="clear" w:color="auto" w:fill="auto"/>
          </w:tcPr>
          <w:p w14:paraId="29366C40" w14:textId="77777777" w:rsidR="0009741C"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昌州财教【2022】74号文件要求，计划使用中央支持地方公共文化体系建设补助资金2万元，丰富爱国主义教育基地展厅内的文化阵地内容，为连接博物馆与社会服务搭建宣传平台。提升全民爱国意识，增强中华民族共同体意识。</w:t>
            </w:r>
          </w:p>
        </w:tc>
        <w:tc>
          <w:tcPr>
            <w:tcW w:w="3393" w:type="dxa"/>
            <w:gridSpan w:val="7"/>
            <w:tcBorders>
              <w:top w:val="single" w:sz="4" w:space="0" w:color="000000"/>
              <w:left w:val="single" w:sz="4" w:space="0" w:color="000000"/>
              <w:bottom w:val="single" w:sz="4" w:space="0" w:color="000000"/>
              <w:right w:val="single" w:sz="4" w:space="0" w:color="000000"/>
            </w:tcBorders>
            <w:shd w:val="clear" w:color="auto" w:fill="auto"/>
          </w:tcPr>
          <w:p w14:paraId="27E3A7B2" w14:textId="77777777" w:rsidR="0009741C"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截至本项目完成时限，我单位针对本项目已完成如下工作：完成爱国主义教育基地改造项目1个，全年免费开访达到300天，全年可接待参观人数达2万余人，丰富了爱国主义教育基</w:t>
            </w:r>
            <w:r>
              <w:rPr>
                <w:rFonts w:ascii="宋体" w:hAnsi="宋体" w:cs="宋体" w:hint="eastAsia"/>
                <w:color w:val="000000"/>
                <w:kern w:val="0"/>
                <w:sz w:val="20"/>
                <w:szCs w:val="20"/>
                <w:lang w:bidi="ar"/>
              </w:rPr>
              <w:lastRenderedPageBreak/>
              <w:t>地展厅内的文化阵地内容，提升了全民爱国意识，增强了中华民族共同体意识。</w:t>
            </w:r>
          </w:p>
        </w:tc>
      </w:tr>
      <w:tr w:rsidR="0009741C" w14:paraId="563F2500" w14:textId="77777777">
        <w:trPr>
          <w:trHeight w:val="312"/>
          <w:jc w:val="center"/>
        </w:trPr>
        <w:tc>
          <w:tcPr>
            <w:tcW w:w="4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1BCA6CE" w14:textId="77777777" w:rsidR="0009741C" w:rsidRDefault="0009741C">
            <w:pPr>
              <w:jc w:val="center"/>
              <w:rPr>
                <w:rFonts w:ascii="宋体" w:hAnsi="宋体" w:cs="宋体" w:hint="eastAsia"/>
                <w:color w:val="000000"/>
                <w:sz w:val="20"/>
                <w:szCs w:val="20"/>
              </w:rPr>
            </w:pPr>
          </w:p>
        </w:tc>
        <w:tc>
          <w:tcPr>
            <w:tcW w:w="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58067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1250"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4FC4CE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00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1E1F460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889"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0CE945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78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01ED6D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649"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3A24667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810"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217AFEA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151"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689243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09741C" w14:paraId="6D2C96E3" w14:textId="77777777">
        <w:trPr>
          <w:trHeight w:val="312"/>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7B54BB" w14:textId="77777777" w:rsidR="0009741C" w:rsidRDefault="0009741C">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96E5AB5" w14:textId="77777777" w:rsidR="0009741C" w:rsidRDefault="0009741C">
            <w:pPr>
              <w:jc w:val="center"/>
              <w:rPr>
                <w:rFonts w:ascii="宋体" w:hAnsi="宋体" w:cs="宋体" w:hint="eastAsia"/>
                <w:color w:val="000000"/>
                <w:sz w:val="20"/>
                <w:szCs w:val="20"/>
              </w:rPr>
            </w:pPr>
          </w:p>
        </w:tc>
        <w:tc>
          <w:tcPr>
            <w:tcW w:w="1250"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9AA440" w14:textId="77777777" w:rsidR="0009741C" w:rsidRDefault="0009741C">
            <w:pPr>
              <w:jc w:val="center"/>
              <w:rPr>
                <w:rFonts w:ascii="宋体" w:hAnsi="宋体" w:cs="宋体" w:hint="eastAsia"/>
                <w:color w:val="000000"/>
                <w:sz w:val="20"/>
                <w:szCs w:val="20"/>
              </w:rPr>
            </w:pPr>
          </w:p>
        </w:tc>
        <w:tc>
          <w:tcPr>
            <w:tcW w:w="2005"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14:paraId="2C9C0491" w14:textId="77777777" w:rsidR="0009741C" w:rsidRDefault="0009741C">
            <w:pPr>
              <w:jc w:val="center"/>
              <w:rPr>
                <w:rFonts w:ascii="宋体" w:hAnsi="宋体" w:cs="宋体" w:hint="eastAsia"/>
                <w:color w:val="000000"/>
                <w:sz w:val="20"/>
                <w:szCs w:val="20"/>
              </w:rPr>
            </w:pPr>
          </w:p>
        </w:tc>
        <w:tc>
          <w:tcPr>
            <w:tcW w:w="889"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867F5EE" w14:textId="77777777" w:rsidR="0009741C" w:rsidRDefault="0009741C">
            <w:pPr>
              <w:jc w:val="center"/>
              <w:rPr>
                <w:rFonts w:ascii="宋体" w:hAnsi="宋体" w:cs="宋体" w:hint="eastAsia"/>
                <w:color w:val="000000"/>
                <w:sz w:val="20"/>
                <w:szCs w:val="20"/>
              </w:rPr>
            </w:pPr>
          </w:p>
        </w:tc>
        <w:tc>
          <w:tcPr>
            <w:tcW w:w="78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52A1B3" w14:textId="77777777" w:rsidR="0009741C" w:rsidRDefault="0009741C">
            <w:pPr>
              <w:jc w:val="center"/>
              <w:rPr>
                <w:rFonts w:ascii="宋体" w:hAnsi="宋体" w:cs="宋体" w:hint="eastAsia"/>
                <w:color w:val="000000"/>
                <w:sz w:val="20"/>
                <w:szCs w:val="20"/>
              </w:rPr>
            </w:pPr>
          </w:p>
        </w:tc>
        <w:tc>
          <w:tcPr>
            <w:tcW w:w="649"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48121BC8" w14:textId="77777777" w:rsidR="0009741C" w:rsidRDefault="0009741C">
            <w:pPr>
              <w:jc w:val="center"/>
              <w:rPr>
                <w:rFonts w:ascii="宋体" w:hAnsi="宋体" w:cs="宋体" w:hint="eastAsia"/>
                <w:color w:val="000000"/>
                <w:sz w:val="20"/>
                <w:szCs w:val="20"/>
              </w:rPr>
            </w:pPr>
          </w:p>
        </w:tc>
        <w:tc>
          <w:tcPr>
            <w:tcW w:w="810"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79C093A1" w14:textId="77777777" w:rsidR="0009741C" w:rsidRDefault="0009741C">
            <w:pPr>
              <w:jc w:val="center"/>
              <w:rPr>
                <w:rFonts w:ascii="宋体" w:hAnsi="宋体" w:cs="宋体" w:hint="eastAsia"/>
                <w:color w:val="000000"/>
                <w:sz w:val="20"/>
                <w:szCs w:val="20"/>
              </w:rPr>
            </w:pPr>
          </w:p>
        </w:tc>
        <w:tc>
          <w:tcPr>
            <w:tcW w:w="1151" w:type="dxa"/>
            <w:gridSpan w:val="2"/>
            <w:vMerge/>
            <w:tcBorders>
              <w:top w:val="single" w:sz="4" w:space="0" w:color="000000"/>
              <w:left w:val="single" w:sz="4" w:space="0" w:color="000000"/>
              <w:bottom w:val="single" w:sz="4" w:space="0" w:color="000000"/>
              <w:right w:val="single" w:sz="4" w:space="0" w:color="000000"/>
            </w:tcBorders>
            <w:shd w:val="clear" w:color="auto" w:fill="auto"/>
            <w:vAlign w:val="center"/>
          </w:tcPr>
          <w:p w14:paraId="6BEC8EBB" w14:textId="77777777" w:rsidR="0009741C" w:rsidRDefault="0009741C">
            <w:pPr>
              <w:jc w:val="center"/>
              <w:rPr>
                <w:rFonts w:ascii="宋体" w:hAnsi="宋体" w:cs="宋体" w:hint="eastAsia"/>
                <w:color w:val="000000"/>
                <w:sz w:val="20"/>
                <w:szCs w:val="20"/>
              </w:rPr>
            </w:pPr>
          </w:p>
        </w:tc>
      </w:tr>
      <w:tr w:rsidR="0009741C" w14:paraId="0CBD2651" w14:textId="77777777">
        <w:trPr>
          <w:trHeight w:val="400"/>
          <w:jc w:val="center"/>
        </w:trPr>
        <w:tc>
          <w:tcPr>
            <w:tcW w:w="493"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62A5858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02FFE6F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4BFBD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409B28A"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文化阵地建设改造维修数量</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13288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=1个</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06BF6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=1个</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AEA802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4343E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91497E" w14:textId="77777777" w:rsidR="0009741C" w:rsidRDefault="0009741C">
            <w:pPr>
              <w:jc w:val="center"/>
              <w:rPr>
                <w:rFonts w:ascii="宋体" w:hAnsi="宋体" w:cs="宋体" w:hint="eastAsia"/>
                <w:color w:val="000000"/>
                <w:sz w:val="20"/>
                <w:szCs w:val="20"/>
              </w:rPr>
            </w:pPr>
          </w:p>
        </w:tc>
      </w:tr>
      <w:tr w:rsidR="0009741C" w14:paraId="1368C914" w14:textId="77777777">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F73A61A" w14:textId="77777777" w:rsidR="0009741C" w:rsidRDefault="0009741C">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2B80186" w14:textId="77777777" w:rsidR="0009741C" w:rsidRDefault="0009741C">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1F2F8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2F6DEF5C"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文化阵地建设改造合格率</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84563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EB715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=95%</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68D54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1CACC2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05BE77" w14:textId="77777777" w:rsidR="0009741C" w:rsidRDefault="0009741C">
            <w:pPr>
              <w:jc w:val="center"/>
              <w:rPr>
                <w:rFonts w:ascii="宋体" w:hAnsi="宋体" w:cs="宋体" w:hint="eastAsia"/>
                <w:color w:val="000000"/>
                <w:sz w:val="20"/>
                <w:szCs w:val="20"/>
              </w:rPr>
            </w:pPr>
          </w:p>
        </w:tc>
      </w:tr>
      <w:tr w:rsidR="0009741C" w14:paraId="67FCC39E" w14:textId="77777777">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35F6C2AF" w14:textId="77777777" w:rsidR="0009741C" w:rsidRDefault="0009741C">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9772D0" w14:textId="77777777" w:rsidR="0009741C" w:rsidRDefault="0009741C">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1C7B1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EAAFFEA"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全年免费开放日</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2896B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&gt;=300天</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9C03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=300天</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5C0F05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D180D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489158" w14:textId="77777777" w:rsidR="0009741C" w:rsidRDefault="0009741C">
            <w:pPr>
              <w:jc w:val="center"/>
              <w:rPr>
                <w:rFonts w:ascii="宋体" w:hAnsi="宋体" w:cs="宋体" w:hint="eastAsia"/>
                <w:color w:val="000000"/>
                <w:sz w:val="20"/>
                <w:szCs w:val="20"/>
              </w:rPr>
            </w:pPr>
          </w:p>
        </w:tc>
      </w:tr>
      <w:tr w:rsidR="0009741C" w14:paraId="180536DE" w14:textId="77777777">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66E97EC1" w14:textId="77777777" w:rsidR="0009741C" w:rsidRDefault="0009741C">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6B0A3B5" w14:textId="77777777" w:rsidR="0009741C" w:rsidRDefault="0009741C">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85185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A02B2CB"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项目按计划完成时间</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91E7A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&lt;=12个月</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C706CD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00D8F3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3CE40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05150D" w14:textId="77777777" w:rsidR="0009741C" w:rsidRDefault="0009741C">
            <w:pPr>
              <w:jc w:val="center"/>
              <w:rPr>
                <w:rFonts w:ascii="宋体" w:hAnsi="宋体" w:cs="宋体" w:hint="eastAsia"/>
                <w:color w:val="000000"/>
                <w:sz w:val="20"/>
                <w:szCs w:val="20"/>
              </w:rPr>
            </w:pPr>
          </w:p>
        </w:tc>
      </w:tr>
      <w:tr w:rsidR="0009741C" w14:paraId="4A58B059" w14:textId="77777777">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B169D66" w14:textId="77777777" w:rsidR="0009741C" w:rsidRDefault="0009741C">
            <w:pPr>
              <w:jc w:val="center"/>
              <w:rPr>
                <w:rFonts w:ascii="宋体" w:hAnsi="宋体" w:cs="宋体" w:hint="eastAsia"/>
                <w:color w:val="000000"/>
                <w:sz w:val="20"/>
                <w:szCs w:val="20"/>
              </w:rPr>
            </w:pPr>
          </w:p>
        </w:tc>
        <w:tc>
          <w:tcPr>
            <w:tcW w:w="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4DA105C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66A3B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3DA28A54"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187D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E610D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F20BCA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5F152F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09A055" w14:textId="77777777" w:rsidR="0009741C" w:rsidRDefault="0009741C">
            <w:pPr>
              <w:jc w:val="center"/>
              <w:rPr>
                <w:rFonts w:ascii="宋体" w:hAnsi="宋体" w:cs="宋体" w:hint="eastAsia"/>
                <w:color w:val="000000"/>
                <w:sz w:val="20"/>
                <w:szCs w:val="20"/>
              </w:rPr>
            </w:pPr>
          </w:p>
        </w:tc>
      </w:tr>
      <w:tr w:rsidR="0009741C" w14:paraId="644F72EE" w14:textId="77777777">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7722D82" w14:textId="77777777" w:rsidR="0009741C" w:rsidRDefault="0009741C">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248B2A4" w14:textId="77777777" w:rsidR="0009741C" w:rsidRDefault="0009741C">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F9EBF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43DE008E" w14:textId="77777777" w:rsidR="0009741C" w:rsidRDefault="0009741C">
            <w:pPr>
              <w:jc w:val="left"/>
              <w:rPr>
                <w:rFonts w:ascii="宋体" w:hAnsi="宋体" w:cs="宋体" w:hint="eastAsia"/>
                <w:color w:val="000000"/>
                <w:sz w:val="20"/>
                <w:szCs w:val="20"/>
              </w:rPr>
            </w:pP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C81D4E" w14:textId="77777777" w:rsidR="0009741C" w:rsidRDefault="0009741C">
            <w:pPr>
              <w:jc w:val="center"/>
              <w:rPr>
                <w:rFonts w:ascii="宋体" w:hAnsi="宋体" w:cs="宋体" w:hint="eastAsia"/>
                <w:color w:val="000000"/>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6190B62" w14:textId="77777777" w:rsidR="0009741C" w:rsidRDefault="0009741C">
            <w:pPr>
              <w:jc w:val="center"/>
              <w:rPr>
                <w:rFonts w:ascii="宋体" w:hAnsi="宋体" w:cs="宋体" w:hint="eastAsia"/>
                <w:color w:val="000000"/>
                <w:sz w:val="20"/>
                <w:szCs w:val="20"/>
              </w:rPr>
            </w:pP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D68477" w14:textId="77777777" w:rsidR="0009741C" w:rsidRDefault="0009741C">
            <w:pPr>
              <w:jc w:val="center"/>
              <w:rPr>
                <w:rFonts w:ascii="宋体" w:hAnsi="宋体" w:cs="宋体" w:hint="eastAsia"/>
                <w:color w:val="000000"/>
                <w:sz w:val="20"/>
                <w:szCs w:val="20"/>
              </w:rPr>
            </w:pP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A4CF94" w14:textId="77777777" w:rsidR="0009741C" w:rsidRDefault="0009741C">
            <w:pPr>
              <w:jc w:val="center"/>
              <w:rPr>
                <w:rFonts w:ascii="宋体" w:hAnsi="宋体" w:cs="宋体" w:hint="eastAsia"/>
                <w:color w:val="000000"/>
                <w:sz w:val="20"/>
                <w:szCs w:val="20"/>
              </w:rPr>
            </w:pP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EBC2E78" w14:textId="77777777" w:rsidR="0009741C" w:rsidRDefault="0009741C">
            <w:pPr>
              <w:jc w:val="center"/>
              <w:rPr>
                <w:rFonts w:ascii="宋体" w:hAnsi="宋体" w:cs="宋体" w:hint="eastAsia"/>
                <w:color w:val="000000"/>
                <w:sz w:val="20"/>
                <w:szCs w:val="20"/>
              </w:rPr>
            </w:pPr>
          </w:p>
        </w:tc>
      </w:tr>
      <w:tr w:rsidR="0009741C" w14:paraId="12EF276F" w14:textId="77777777">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6F8FD49" w14:textId="77777777" w:rsidR="0009741C" w:rsidRDefault="0009741C">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2919B7C8" w14:textId="77777777" w:rsidR="0009741C" w:rsidRDefault="0009741C">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AC3A7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1C4BB3A9" w14:textId="77777777" w:rsidR="0009741C" w:rsidRDefault="0009741C">
            <w:pPr>
              <w:jc w:val="left"/>
              <w:rPr>
                <w:rFonts w:ascii="宋体" w:hAnsi="宋体" w:cs="宋体" w:hint="eastAsia"/>
                <w:color w:val="000000"/>
                <w:sz w:val="20"/>
                <w:szCs w:val="20"/>
              </w:rPr>
            </w:pP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8185D" w14:textId="77777777" w:rsidR="0009741C" w:rsidRDefault="0009741C">
            <w:pPr>
              <w:jc w:val="center"/>
              <w:rPr>
                <w:rFonts w:ascii="宋体" w:hAnsi="宋体" w:cs="宋体" w:hint="eastAsia"/>
                <w:color w:val="000000"/>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0B6394" w14:textId="77777777" w:rsidR="0009741C" w:rsidRDefault="0009741C">
            <w:pPr>
              <w:jc w:val="center"/>
              <w:rPr>
                <w:rFonts w:ascii="宋体" w:hAnsi="宋体" w:cs="宋体" w:hint="eastAsia"/>
                <w:color w:val="000000"/>
                <w:sz w:val="20"/>
                <w:szCs w:val="20"/>
              </w:rPr>
            </w:pP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DF7FCA8" w14:textId="77777777" w:rsidR="0009741C" w:rsidRDefault="0009741C">
            <w:pPr>
              <w:jc w:val="center"/>
              <w:rPr>
                <w:rFonts w:ascii="宋体" w:hAnsi="宋体" w:cs="宋体" w:hint="eastAsia"/>
                <w:color w:val="000000"/>
                <w:sz w:val="20"/>
                <w:szCs w:val="20"/>
              </w:rPr>
            </w:pP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DA49557" w14:textId="77777777" w:rsidR="0009741C" w:rsidRDefault="0009741C">
            <w:pPr>
              <w:jc w:val="center"/>
              <w:rPr>
                <w:rFonts w:ascii="宋体" w:hAnsi="宋体" w:cs="宋体" w:hint="eastAsia"/>
                <w:color w:val="000000"/>
                <w:sz w:val="20"/>
                <w:szCs w:val="20"/>
              </w:rPr>
            </w:pP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02226A" w14:textId="77777777" w:rsidR="0009741C" w:rsidRDefault="0009741C">
            <w:pPr>
              <w:jc w:val="center"/>
              <w:rPr>
                <w:rFonts w:ascii="宋体" w:hAnsi="宋体" w:cs="宋体" w:hint="eastAsia"/>
                <w:color w:val="000000"/>
                <w:sz w:val="20"/>
                <w:szCs w:val="20"/>
              </w:rPr>
            </w:pPr>
          </w:p>
        </w:tc>
      </w:tr>
      <w:tr w:rsidR="0009741C" w14:paraId="0EBD6DB0" w14:textId="77777777">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7BC88884" w14:textId="77777777" w:rsidR="0009741C" w:rsidRDefault="0009741C">
            <w:pPr>
              <w:jc w:val="center"/>
              <w:rPr>
                <w:rFonts w:ascii="宋体" w:hAnsi="宋体" w:cs="宋体" w:hint="eastAsia"/>
                <w:color w:val="000000"/>
                <w:sz w:val="20"/>
                <w:szCs w:val="20"/>
              </w:rPr>
            </w:pPr>
          </w:p>
        </w:tc>
        <w:tc>
          <w:tcPr>
            <w:tcW w:w="492"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14:paraId="572A1CD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A0A1A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7E660C5B" w14:textId="77777777" w:rsidR="0009741C" w:rsidRDefault="0009741C">
            <w:pPr>
              <w:jc w:val="left"/>
              <w:rPr>
                <w:rFonts w:ascii="宋体" w:hAnsi="宋体" w:cs="宋体" w:hint="eastAsia"/>
                <w:color w:val="000000"/>
                <w:sz w:val="20"/>
                <w:szCs w:val="20"/>
              </w:rPr>
            </w:pP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F501F6" w14:textId="77777777" w:rsidR="0009741C" w:rsidRDefault="0009741C">
            <w:pPr>
              <w:jc w:val="center"/>
              <w:rPr>
                <w:rFonts w:ascii="宋体" w:hAnsi="宋体" w:cs="宋体" w:hint="eastAsia"/>
                <w:color w:val="000000"/>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58FA6E" w14:textId="77777777" w:rsidR="0009741C" w:rsidRDefault="0009741C">
            <w:pPr>
              <w:jc w:val="center"/>
              <w:rPr>
                <w:rFonts w:ascii="宋体" w:hAnsi="宋体" w:cs="宋体" w:hint="eastAsia"/>
                <w:color w:val="000000"/>
                <w:sz w:val="20"/>
                <w:szCs w:val="20"/>
              </w:rPr>
            </w:pP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D8C3369" w14:textId="77777777" w:rsidR="0009741C" w:rsidRDefault="0009741C">
            <w:pPr>
              <w:jc w:val="center"/>
              <w:rPr>
                <w:rFonts w:ascii="宋体" w:hAnsi="宋体" w:cs="宋体" w:hint="eastAsia"/>
                <w:color w:val="000000"/>
                <w:sz w:val="20"/>
                <w:szCs w:val="20"/>
              </w:rPr>
            </w:pP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69D4141" w14:textId="77777777" w:rsidR="0009741C" w:rsidRDefault="0009741C">
            <w:pPr>
              <w:jc w:val="center"/>
              <w:rPr>
                <w:rFonts w:ascii="宋体" w:hAnsi="宋体" w:cs="宋体" w:hint="eastAsia"/>
                <w:color w:val="000000"/>
                <w:sz w:val="20"/>
                <w:szCs w:val="20"/>
              </w:rPr>
            </w:pP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9DD02B3" w14:textId="77777777" w:rsidR="0009741C" w:rsidRDefault="0009741C">
            <w:pPr>
              <w:jc w:val="center"/>
              <w:rPr>
                <w:rFonts w:ascii="宋体" w:hAnsi="宋体" w:cs="宋体" w:hint="eastAsia"/>
                <w:color w:val="000000"/>
                <w:sz w:val="20"/>
                <w:szCs w:val="20"/>
              </w:rPr>
            </w:pPr>
          </w:p>
        </w:tc>
      </w:tr>
      <w:tr w:rsidR="0009741C" w14:paraId="76D45F43" w14:textId="77777777">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425B88E" w14:textId="77777777" w:rsidR="0009741C" w:rsidRDefault="0009741C">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0625DB3C" w14:textId="77777777" w:rsidR="0009741C" w:rsidRDefault="0009741C">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58306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53452A85"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全年可接待参观人数</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7D012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&gt;=300人</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A281B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=300人</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A576B6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C0160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21ABD14" w14:textId="77777777" w:rsidR="0009741C" w:rsidRDefault="0009741C">
            <w:pPr>
              <w:jc w:val="center"/>
              <w:rPr>
                <w:rFonts w:ascii="宋体" w:hAnsi="宋体" w:cs="宋体" w:hint="eastAsia"/>
                <w:color w:val="000000"/>
                <w:sz w:val="20"/>
                <w:szCs w:val="20"/>
              </w:rPr>
            </w:pPr>
          </w:p>
        </w:tc>
      </w:tr>
      <w:tr w:rsidR="0009741C" w14:paraId="45DEFB26" w14:textId="77777777">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4C57739E" w14:textId="77777777" w:rsidR="0009741C" w:rsidRDefault="0009741C">
            <w:pPr>
              <w:jc w:val="center"/>
              <w:rPr>
                <w:rFonts w:ascii="宋体" w:hAnsi="宋体" w:cs="宋体" w:hint="eastAsia"/>
                <w:color w:val="000000"/>
                <w:sz w:val="20"/>
                <w:szCs w:val="20"/>
              </w:rPr>
            </w:pPr>
          </w:p>
        </w:tc>
        <w:tc>
          <w:tcPr>
            <w:tcW w:w="492"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51FB4BFD" w14:textId="77777777" w:rsidR="0009741C" w:rsidRDefault="0009741C">
            <w:pPr>
              <w:jc w:val="center"/>
              <w:rPr>
                <w:rFonts w:ascii="宋体" w:hAnsi="宋体" w:cs="宋体" w:hint="eastAsia"/>
                <w:color w:val="000000"/>
                <w:sz w:val="20"/>
                <w:szCs w:val="20"/>
              </w:rPr>
            </w:pP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09F0FB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2A9B0C" w14:textId="77777777" w:rsidR="0009741C" w:rsidRDefault="0009741C">
            <w:pPr>
              <w:jc w:val="left"/>
              <w:rPr>
                <w:rFonts w:ascii="宋体" w:hAnsi="宋体" w:cs="宋体" w:hint="eastAsia"/>
                <w:color w:val="000000"/>
                <w:sz w:val="20"/>
                <w:szCs w:val="20"/>
              </w:rPr>
            </w:pP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A8B04B6" w14:textId="77777777" w:rsidR="0009741C" w:rsidRDefault="0009741C">
            <w:pPr>
              <w:jc w:val="center"/>
              <w:rPr>
                <w:rFonts w:ascii="宋体" w:hAnsi="宋体" w:cs="宋体" w:hint="eastAsia"/>
                <w:color w:val="000000"/>
                <w:sz w:val="20"/>
                <w:szCs w:val="20"/>
              </w:rPr>
            </w:pP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407C6F" w14:textId="77777777" w:rsidR="0009741C" w:rsidRDefault="0009741C">
            <w:pPr>
              <w:jc w:val="center"/>
              <w:rPr>
                <w:rFonts w:ascii="宋体" w:hAnsi="宋体" w:cs="宋体" w:hint="eastAsia"/>
                <w:color w:val="000000"/>
                <w:sz w:val="20"/>
                <w:szCs w:val="20"/>
              </w:rPr>
            </w:pP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EF25848" w14:textId="77777777" w:rsidR="0009741C" w:rsidRDefault="0009741C">
            <w:pPr>
              <w:jc w:val="center"/>
              <w:rPr>
                <w:rFonts w:ascii="宋体" w:hAnsi="宋体" w:cs="宋体" w:hint="eastAsia"/>
                <w:color w:val="000000"/>
                <w:sz w:val="20"/>
                <w:szCs w:val="20"/>
              </w:rPr>
            </w:pP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31B793" w14:textId="77777777" w:rsidR="0009741C" w:rsidRDefault="0009741C">
            <w:pPr>
              <w:jc w:val="center"/>
              <w:rPr>
                <w:rFonts w:ascii="宋体" w:hAnsi="宋体" w:cs="宋体" w:hint="eastAsia"/>
                <w:color w:val="000000"/>
                <w:sz w:val="20"/>
                <w:szCs w:val="20"/>
              </w:rPr>
            </w:pP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85C3EB8" w14:textId="77777777" w:rsidR="0009741C" w:rsidRDefault="0009741C">
            <w:pPr>
              <w:jc w:val="center"/>
              <w:rPr>
                <w:rFonts w:ascii="宋体" w:hAnsi="宋体" w:cs="宋体" w:hint="eastAsia"/>
                <w:color w:val="000000"/>
                <w:sz w:val="20"/>
                <w:szCs w:val="20"/>
              </w:rPr>
            </w:pPr>
          </w:p>
        </w:tc>
      </w:tr>
      <w:tr w:rsidR="0009741C" w14:paraId="7BA4CF3E" w14:textId="77777777">
        <w:trPr>
          <w:trHeight w:val="400"/>
          <w:jc w:val="center"/>
        </w:trPr>
        <w:tc>
          <w:tcPr>
            <w:tcW w:w="493" w:type="dxa"/>
            <w:vMerge/>
            <w:tcBorders>
              <w:top w:val="single" w:sz="4" w:space="0" w:color="000000"/>
              <w:left w:val="single" w:sz="4" w:space="0" w:color="000000"/>
              <w:bottom w:val="single" w:sz="4" w:space="0" w:color="000000"/>
              <w:right w:val="single" w:sz="4" w:space="0" w:color="000000"/>
            </w:tcBorders>
            <w:shd w:val="clear" w:color="auto" w:fill="auto"/>
            <w:vAlign w:val="center"/>
          </w:tcPr>
          <w:p w14:paraId="1655C6A3" w14:textId="77777777" w:rsidR="0009741C" w:rsidRDefault="0009741C">
            <w:pPr>
              <w:jc w:val="center"/>
              <w:rPr>
                <w:rFonts w:ascii="宋体" w:hAnsi="宋体" w:cs="宋体" w:hint="eastAsia"/>
                <w:color w:val="000000"/>
                <w:sz w:val="20"/>
                <w:szCs w:val="20"/>
              </w:rPr>
            </w:pPr>
          </w:p>
        </w:tc>
        <w:tc>
          <w:tcPr>
            <w:tcW w:w="4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B208E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12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0D17E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2005"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14:paraId="615BE957"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参观人员满意度</w:t>
            </w:r>
          </w:p>
        </w:tc>
        <w:tc>
          <w:tcPr>
            <w:tcW w:w="88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E138D5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&gt;=90%</w:t>
            </w:r>
          </w:p>
        </w:tc>
        <w:tc>
          <w:tcPr>
            <w:tcW w:w="78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2126A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=88%</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5D5BB4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37E532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9.25</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49007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因展厅装修提升改造项目，有部分展厅临时未开放。</w:t>
            </w:r>
          </w:p>
        </w:tc>
      </w:tr>
      <w:tr w:rsidR="0009741C" w14:paraId="374CB49A" w14:textId="77777777">
        <w:trPr>
          <w:trHeight w:val="288"/>
          <w:jc w:val="center"/>
        </w:trPr>
        <w:tc>
          <w:tcPr>
            <w:tcW w:w="5912" w:type="dxa"/>
            <w:gridSpan w:val="8"/>
            <w:tcBorders>
              <w:top w:val="single" w:sz="4" w:space="0" w:color="000000"/>
              <w:left w:val="single" w:sz="4" w:space="0" w:color="000000"/>
              <w:bottom w:val="single" w:sz="4" w:space="0" w:color="000000"/>
              <w:right w:val="single" w:sz="4" w:space="0" w:color="000000"/>
            </w:tcBorders>
            <w:shd w:val="clear" w:color="auto" w:fill="auto"/>
            <w:vAlign w:val="center"/>
          </w:tcPr>
          <w:p w14:paraId="7CAF65D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649"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FE2237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178A2D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99.25分</w:t>
            </w:r>
          </w:p>
        </w:tc>
        <w:tc>
          <w:tcPr>
            <w:tcW w:w="115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0CEF80" w14:textId="77777777" w:rsidR="0009741C" w:rsidRDefault="0009741C">
            <w:pPr>
              <w:jc w:val="center"/>
              <w:rPr>
                <w:rFonts w:ascii="宋体" w:hAnsi="宋体" w:cs="宋体" w:hint="eastAsia"/>
                <w:color w:val="000000"/>
                <w:sz w:val="20"/>
                <w:szCs w:val="20"/>
              </w:rPr>
            </w:pPr>
          </w:p>
        </w:tc>
      </w:tr>
    </w:tbl>
    <w:p w14:paraId="14B94D24" w14:textId="77777777" w:rsidR="0009741C" w:rsidRDefault="0009741C">
      <w:pPr>
        <w:ind w:firstLineChars="200" w:firstLine="640"/>
        <w:jc w:val="left"/>
        <w:rPr>
          <w:rFonts w:ascii="黑体" w:eastAsia="黑体" w:hAnsi="黑体" w:cs="宋体" w:hint="eastAsia"/>
          <w:bCs/>
          <w:kern w:val="0"/>
          <w:sz w:val="32"/>
          <w:szCs w:val="32"/>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6"/>
        <w:gridCol w:w="506"/>
        <w:gridCol w:w="621"/>
        <w:gridCol w:w="1047"/>
        <w:gridCol w:w="974"/>
        <w:gridCol w:w="595"/>
        <w:gridCol w:w="902"/>
        <w:gridCol w:w="794"/>
        <w:gridCol w:w="260"/>
        <w:gridCol w:w="413"/>
        <w:gridCol w:w="271"/>
        <w:gridCol w:w="554"/>
        <w:gridCol w:w="406"/>
        <w:gridCol w:w="673"/>
      </w:tblGrid>
      <w:tr w:rsidR="0009741C" w14:paraId="29A08379" w14:textId="77777777">
        <w:trPr>
          <w:trHeight w:val="408"/>
          <w:jc w:val="center"/>
        </w:trPr>
        <w:tc>
          <w:tcPr>
            <w:tcW w:w="8522" w:type="dxa"/>
            <w:gridSpan w:val="14"/>
            <w:shd w:val="clear" w:color="auto" w:fill="auto"/>
            <w:vAlign w:val="center"/>
          </w:tcPr>
          <w:p w14:paraId="23D125B6" w14:textId="77777777" w:rsidR="0009741C" w:rsidRDefault="00000000">
            <w:pPr>
              <w:widowControl/>
              <w:jc w:val="center"/>
              <w:textAlignment w:val="center"/>
              <w:rPr>
                <w:rFonts w:ascii="宋体" w:hAnsi="宋体" w:cs="宋体" w:hint="eastAsia"/>
                <w:b/>
                <w:bCs/>
                <w:color w:val="000000"/>
                <w:sz w:val="20"/>
                <w:szCs w:val="20"/>
              </w:rPr>
            </w:pPr>
            <w:r>
              <w:rPr>
                <w:rFonts w:ascii="宋体" w:hAnsi="宋体" w:cs="宋体" w:hint="eastAsia"/>
                <w:b/>
                <w:bCs/>
                <w:color w:val="000000"/>
                <w:kern w:val="0"/>
                <w:sz w:val="20"/>
                <w:szCs w:val="20"/>
                <w:lang w:bidi="ar"/>
              </w:rPr>
              <w:t>项目支出绩效自评表</w:t>
            </w:r>
          </w:p>
        </w:tc>
      </w:tr>
      <w:tr w:rsidR="0009741C" w14:paraId="7633C9EA" w14:textId="77777777">
        <w:trPr>
          <w:trHeight w:val="288"/>
          <w:jc w:val="center"/>
        </w:trPr>
        <w:tc>
          <w:tcPr>
            <w:tcW w:w="8522" w:type="dxa"/>
            <w:gridSpan w:val="14"/>
            <w:shd w:val="clear" w:color="auto" w:fill="auto"/>
            <w:vAlign w:val="center"/>
          </w:tcPr>
          <w:p w14:paraId="0DE06FF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(2023年度)</w:t>
            </w:r>
          </w:p>
        </w:tc>
      </w:tr>
      <w:tr w:rsidR="0009741C" w14:paraId="251508AA" w14:textId="77777777">
        <w:trPr>
          <w:trHeight w:val="288"/>
          <w:jc w:val="center"/>
        </w:trPr>
        <w:tc>
          <w:tcPr>
            <w:tcW w:w="1012" w:type="dxa"/>
            <w:gridSpan w:val="2"/>
            <w:shd w:val="clear" w:color="auto" w:fill="auto"/>
            <w:vAlign w:val="center"/>
          </w:tcPr>
          <w:p w14:paraId="3BD613E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项目名称</w:t>
            </w:r>
          </w:p>
        </w:tc>
        <w:tc>
          <w:tcPr>
            <w:tcW w:w="7510" w:type="dxa"/>
            <w:gridSpan w:val="12"/>
            <w:shd w:val="clear" w:color="auto" w:fill="auto"/>
            <w:vAlign w:val="center"/>
          </w:tcPr>
          <w:p w14:paraId="1EC5CB4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木垒县博物馆馆藏文物预防性保护项目</w:t>
            </w:r>
          </w:p>
        </w:tc>
      </w:tr>
      <w:tr w:rsidR="0009741C" w14:paraId="7D74B937" w14:textId="77777777">
        <w:trPr>
          <w:trHeight w:val="288"/>
          <w:jc w:val="center"/>
        </w:trPr>
        <w:tc>
          <w:tcPr>
            <w:tcW w:w="1012" w:type="dxa"/>
            <w:gridSpan w:val="2"/>
            <w:shd w:val="clear" w:color="auto" w:fill="auto"/>
            <w:vAlign w:val="center"/>
          </w:tcPr>
          <w:p w14:paraId="32FA245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主管部门</w:t>
            </w:r>
          </w:p>
        </w:tc>
        <w:tc>
          <w:tcPr>
            <w:tcW w:w="4139" w:type="dxa"/>
            <w:gridSpan w:val="5"/>
            <w:shd w:val="clear" w:color="auto" w:fill="auto"/>
            <w:vAlign w:val="center"/>
          </w:tcPr>
          <w:p w14:paraId="4152165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c>
          <w:tcPr>
            <w:tcW w:w="1054" w:type="dxa"/>
            <w:gridSpan w:val="2"/>
            <w:shd w:val="clear" w:color="auto" w:fill="auto"/>
            <w:vAlign w:val="center"/>
          </w:tcPr>
          <w:p w14:paraId="053012E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实施单位</w:t>
            </w:r>
          </w:p>
        </w:tc>
        <w:tc>
          <w:tcPr>
            <w:tcW w:w="2317" w:type="dxa"/>
            <w:gridSpan w:val="5"/>
            <w:shd w:val="clear" w:color="auto" w:fill="auto"/>
            <w:vAlign w:val="center"/>
          </w:tcPr>
          <w:p w14:paraId="2051CEB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木垒哈萨克自治县博物馆</w:t>
            </w:r>
          </w:p>
        </w:tc>
      </w:tr>
      <w:tr w:rsidR="0009741C" w14:paraId="3A2BA081" w14:textId="77777777">
        <w:trPr>
          <w:trHeight w:val="480"/>
          <w:jc w:val="center"/>
        </w:trPr>
        <w:tc>
          <w:tcPr>
            <w:tcW w:w="1012" w:type="dxa"/>
            <w:gridSpan w:val="2"/>
            <w:vMerge w:val="restart"/>
            <w:shd w:val="clear" w:color="auto" w:fill="auto"/>
            <w:vAlign w:val="center"/>
          </w:tcPr>
          <w:p w14:paraId="01F278A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lastRenderedPageBreak/>
              <w:t>项目资金</w:t>
            </w:r>
            <w:r>
              <w:rPr>
                <w:rFonts w:ascii="宋体" w:hAnsi="宋体" w:cs="宋体" w:hint="eastAsia"/>
                <w:color w:val="000000"/>
                <w:kern w:val="0"/>
                <w:sz w:val="20"/>
                <w:szCs w:val="20"/>
                <w:lang w:bidi="ar"/>
              </w:rPr>
              <w:br/>
              <w:t>（万元）</w:t>
            </w:r>
          </w:p>
        </w:tc>
        <w:tc>
          <w:tcPr>
            <w:tcW w:w="1668" w:type="dxa"/>
            <w:gridSpan w:val="2"/>
            <w:shd w:val="clear" w:color="auto" w:fill="auto"/>
            <w:vAlign w:val="center"/>
          </w:tcPr>
          <w:p w14:paraId="4E0B7A4E" w14:textId="77777777" w:rsidR="0009741C" w:rsidRDefault="0009741C">
            <w:pPr>
              <w:jc w:val="center"/>
              <w:rPr>
                <w:rFonts w:ascii="宋体" w:hAnsi="宋体" w:cs="宋体" w:hint="eastAsia"/>
                <w:color w:val="000000"/>
                <w:sz w:val="20"/>
                <w:szCs w:val="20"/>
              </w:rPr>
            </w:pPr>
          </w:p>
        </w:tc>
        <w:tc>
          <w:tcPr>
            <w:tcW w:w="974" w:type="dxa"/>
            <w:shd w:val="clear" w:color="auto" w:fill="auto"/>
            <w:vAlign w:val="center"/>
          </w:tcPr>
          <w:p w14:paraId="295FE1C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年初预算数</w:t>
            </w:r>
          </w:p>
        </w:tc>
        <w:tc>
          <w:tcPr>
            <w:tcW w:w="1497" w:type="dxa"/>
            <w:gridSpan w:val="2"/>
            <w:shd w:val="clear" w:color="auto" w:fill="auto"/>
            <w:vAlign w:val="center"/>
          </w:tcPr>
          <w:p w14:paraId="5E66295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全年预算数</w:t>
            </w:r>
          </w:p>
        </w:tc>
        <w:tc>
          <w:tcPr>
            <w:tcW w:w="1054" w:type="dxa"/>
            <w:gridSpan w:val="2"/>
            <w:shd w:val="clear" w:color="auto" w:fill="auto"/>
            <w:vAlign w:val="center"/>
          </w:tcPr>
          <w:p w14:paraId="104C234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全年执行数</w:t>
            </w:r>
          </w:p>
        </w:tc>
        <w:tc>
          <w:tcPr>
            <w:tcW w:w="684" w:type="dxa"/>
            <w:gridSpan w:val="2"/>
            <w:shd w:val="clear" w:color="auto" w:fill="auto"/>
            <w:vAlign w:val="center"/>
          </w:tcPr>
          <w:p w14:paraId="53F32C1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960" w:type="dxa"/>
            <w:gridSpan w:val="2"/>
            <w:shd w:val="clear" w:color="auto" w:fill="auto"/>
            <w:vAlign w:val="center"/>
          </w:tcPr>
          <w:p w14:paraId="32F0715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执行率</w:t>
            </w:r>
          </w:p>
        </w:tc>
        <w:tc>
          <w:tcPr>
            <w:tcW w:w="673" w:type="dxa"/>
            <w:shd w:val="clear" w:color="auto" w:fill="auto"/>
            <w:vAlign w:val="center"/>
          </w:tcPr>
          <w:p w14:paraId="4D39B6E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r>
      <w:tr w:rsidR="0009741C" w14:paraId="793E20DC" w14:textId="77777777">
        <w:trPr>
          <w:trHeight w:val="440"/>
          <w:jc w:val="center"/>
        </w:trPr>
        <w:tc>
          <w:tcPr>
            <w:tcW w:w="1012" w:type="dxa"/>
            <w:gridSpan w:val="2"/>
            <w:vMerge/>
            <w:shd w:val="clear" w:color="auto" w:fill="auto"/>
            <w:vAlign w:val="center"/>
          </w:tcPr>
          <w:p w14:paraId="36B938C0" w14:textId="77777777" w:rsidR="0009741C" w:rsidRDefault="0009741C">
            <w:pPr>
              <w:jc w:val="center"/>
              <w:rPr>
                <w:rFonts w:ascii="宋体" w:hAnsi="宋体" w:cs="宋体" w:hint="eastAsia"/>
                <w:color w:val="000000"/>
                <w:sz w:val="20"/>
                <w:szCs w:val="20"/>
              </w:rPr>
            </w:pPr>
          </w:p>
        </w:tc>
        <w:tc>
          <w:tcPr>
            <w:tcW w:w="1668" w:type="dxa"/>
            <w:gridSpan w:val="2"/>
            <w:shd w:val="clear" w:color="auto" w:fill="auto"/>
            <w:vAlign w:val="center"/>
          </w:tcPr>
          <w:p w14:paraId="7AC2E6F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年度资金总额</w:t>
            </w:r>
          </w:p>
        </w:tc>
        <w:tc>
          <w:tcPr>
            <w:tcW w:w="974" w:type="dxa"/>
            <w:shd w:val="clear" w:color="auto" w:fill="auto"/>
            <w:vAlign w:val="center"/>
          </w:tcPr>
          <w:p w14:paraId="22230A3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1497" w:type="dxa"/>
            <w:gridSpan w:val="2"/>
            <w:shd w:val="clear" w:color="auto" w:fill="auto"/>
            <w:vAlign w:val="center"/>
          </w:tcPr>
          <w:p w14:paraId="354C99B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1054" w:type="dxa"/>
            <w:gridSpan w:val="2"/>
            <w:shd w:val="clear" w:color="auto" w:fill="auto"/>
            <w:vAlign w:val="center"/>
          </w:tcPr>
          <w:p w14:paraId="56B17C8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684" w:type="dxa"/>
            <w:gridSpan w:val="2"/>
            <w:shd w:val="clear" w:color="auto" w:fill="auto"/>
            <w:vAlign w:val="center"/>
          </w:tcPr>
          <w:p w14:paraId="72036E0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960" w:type="dxa"/>
            <w:gridSpan w:val="2"/>
            <w:shd w:val="clear" w:color="auto" w:fill="auto"/>
            <w:vAlign w:val="center"/>
          </w:tcPr>
          <w:p w14:paraId="08A20A9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100.00%</w:t>
            </w:r>
          </w:p>
        </w:tc>
        <w:tc>
          <w:tcPr>
            <w:tcW w:w="673" w:type="dxa"/>
            <w:shd w:val="clear" w:color="auto" w:fill="auto"/>
            <w:vAlign w:val="center"/>
          </w:tcPr>
          <w:p w14:paraId="4B7C43B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r>
      <w:tr w:rsidR="0009741C" w14:paraId="3311D0FB" w14:textId="77777777">
        <w:trPr>
          <w:trHeight w:val="440"/>
          <w:jc w:val="center"/>
        </w:trPr>
        <w:tc>
          <w:tcPr>
            <w:tcW w:w="1012" w:type="dxa"/>
            <w:gridSpan w:val="2"/>
            <w:vMerge/>
            <w:shd w:val="clear" w:color="auto" w:fill="auto"/>
            <w:vAlign w:val="center"/>
          </w:tcPr>
          <w:p w14:paraId="5F7F9B45" w14:textId="77777777" w:rsidR="0009741C" w:rsidRDefault="0009741C">
            <w:pPr>
              <w:jc w:val="center"/>
              <w:rPr>
                <w:rFonts w:ascii="宋体" w:hAnsi="宋体" w:cs="宋体" w:hint="eastAsia"/>
                <w:color w:val="000000"/>
                <w:sz w:val="20"/>
                <w:szCs w:val="20"/>
              </w:rPr>
            </w:pPr>
          </w:p>
        </w:tc>
        <w:tc>
          <w:tcPr>
            <w:tcW w:w="1668" w:type="dxa"/>
            <w:gridSpan w:val="2"/>
            <w:shd w:val="clear" w:color="auto" w:fill="auto"/>
            <w:vAlign w:val="center"/>
          </w:tcPr>
          <w:p w14:paraId="3D748FF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其中：当年财政拨款</w:t>
            </w:r>
          </w:p>
        </w:tc>
        <w:tc>
          <w:tcPr>
            <w:tcW w:w="974" w:type="dxa"/>
            <w:shd w:val="clear" w:color="auto" w:fill="auto"/>
            <w:vAlign w:val="center"/>
          </w:tcPr>
          <w:p w14:paraId="3BC2DD4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1497" w:type="dxa"/>
            <w:gridSpan w:val="2"/>
            <w:shd w:val="clear" w:color="auto" w:fill="auto"/>
            <w:vAlign w:val="center"/>
          </w:tcPr>
          <w:p w14:paraId="3DAFC6A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1054" w:type="dxa"/>
            <w:gridSpan w:val="2"/>
            <w:shd w:val="clear" w:color="auto" w:fill="auto"/>
            <w:vAlign w:val="center"/>
          </w:tcPr>
          <w:p w14:paraId="1B64068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85.72</w:t>
            </w:r>
          </w:p>
        </w:tc>
        <w:tc>
          <w:tcPr>
            <w:tcW w:w="684" w:type="dxa"/>
            <w:gridSpan w:val="2"/>
            <w:shd w:val="clear" w:color="auto" w:fill="auto"/>
            <w:vAlign w:val="center"/>
          </w:tcPr>
          <w:p w14:paraId="675B1C1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0" w:type="dxa"/>
            <w:gridSpan w:val="2"/>
            <w:shd w:val="clear" w:color="auto" w:fill="auto"/>
            <w:vAlign w:val="center"/>
          </w:tcPr>
          <w:p w14:paraId="2D50ACC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73" w:type="dxa"/>
            <w:shd w:val="clear" w:color="auto" w:fill="auto"/>
            <w:vAlign w:val="center"/>
          </w:tcPr>
          <w:p w14:paraId="0B00A6F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9741C" w14:paraId="1D99A032" w14:textId="77777777">
        <w:trPr>
          <w:trHeight w:val="440"/>
          <w:jc w:val="center"/>
        </w:trPr>
        <w:tc>
          <w:tcPr>
            <w:tcW w:w="1012" w:type="dxa"/>
            <w:gridSpan w:val="2"/>
            <w:vMerge/>
            <w:shd w:val="clear" w:color="auto" w:fill="auto"/>
            <w:vAlign w:val="center"/>
          </w:tcPr>
          <w:p w14:paraId="4D8B0E11" w14:textId="77777777" w:rsidR="0009741C" w:rsidRDefault="0009741C">
            <w:pPr>
              <w:jc w:val="center"/>
              <w:rPr>
                <w:rFonts w:ascii="宋体" w:hAnsi="宋体" w:cs="宋体" w:hint="eastAsia"/>
                <w:color w:val="000000"/>
                <w:sz w:val="20"/>
                <w:szCs w:val="20"/>
              </w:rPr>
            </w:pPr>
          </w:p>
        </w:tc>
        <w:tc>
          <w:tcPr>
            <w:tcW w:w="1668" w:type="dxa"/>
            <w:gridSpan w:val="2"/>
            <w:shd w:val="clear" w:color="auto" w:fill="auto"/>
            <w:vAlign w:val="center"/>
          </w:tcPr>
          <w:p w14:paraId="6AA776B1" w14:textId="77777777" w:rsidR="0009741C"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其他资金</w:t>
            </w:r>
          </w:p>
        </w:tc>
        <w:tc>
          <w:tcPr>
            <w:tcW w:w="974" w:type="dxa"/>
            <w:shd w:val="clear" w:color="auto" w:fill="auto"/>
            <w:vAlign w:val="center"/>
          </w:tcPr>
          <w:p w14:paraId="3581604F" w14:textId="77777777" w:rsidR="0009741C"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497" w:type="dxa"/>
            <w:gridSpan w:val="2"/>
            <w:shd w:val="clear" w:color="auto" w:fill="auto"/>
            <w:vAlign w:val="center"/>
          </w:tcPr>
          <w:p w14:paraId="3F5881C7" w14:textId="77777777" w:rsidR="0009741C"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1054" w:type="dxa"/>
            <w:gridSpan w:val="2"/>
            <w:shd w:val="clear" w:color="auto" w:fill="auto"/>
            <w:vAlign w:val="center"/>
          </w:tcPr>
          <w:p w14:paraId="41778948" w14:textId="77777777" w:rsidR="0009741C" w:rsidRDefault="00000000">
            <w:pPr>
              <w:jc w:val="center"/>
              <w:rPr>
                <w:rFonts w:ascii="宋体" w:hAnsi="宋体" w:cs="宋体" w:hint="eastAsia"/>
                <w:color w:val="000000"/>
                <w:sz w:val="20"/>
                <w:szCs w:val="20"/>
              </w:rPr>
            </w:pPr>
            <w:r>
              <w:rPr>
                <w:rFonts w:ascii="宋体" w:hAnsi="宋体" w:cs="宋体" w:hint="eastAsia"/>
                <w:color w:val="000000"/>
                <w:kern w:val="0"/>
                <w:sz w:val="20"/>
                <w:szCs w:val="20"/>
                <w:lang w:bidi="ar"/>
              </w:rPr>
              <w:t>0.00</w:t>
            </w:r>
          </w:p>
        </w:tc>
        <w:tc>
          <w:tcPr>
            <w:tcW w:w="684" w:type="dxa"/>
            <w:gridSpan w:val="2"/>
            <w:shd w:val="clear" w:color="auto" w:fill="auto"/>
            <w:vAlign w:val="center"/>
          </w:tcPr>
          <w:p w14:paraId="21DA6EC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960" w:type="dxa"/>
            <w:gridSpan w:val="2"/>
            <w:shd w:val="clear" w:color="auto" w:fill="auto"/>
            <w:vAlign w:val="center"/>
          </w:tcPr>
          <w:p w14:paraId="53D8265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c>
          <w:tcPr>
            <w:tcW w:w="673" w:type="dxa"/>
            <w:shd w:val="clear" w:color="auto" w:fill="auto"/>
            <w:vAlign w:val="center"/>
          </w:tcPr>
          <w:p w14:paraId="264419A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w:t>
            </w:r>
          </w:p>
        </w:tc>
      </w:tr>
      <w:tr w:rsidR="0009741C" w14:paraId="71787E8D" w14:textId="77777777">
        <w:trPr>
          <w:trHeight w:val="288"/>
          <w:jc w:val="center"/>
        </w:trPr>
        <w:tc>
          <w:tcPr>
            <w:tcW w:w="506" w:type="dxa"/>
            <w:vMerge w:val="restart"/>
            <w:shd w:val="clear" w:color="auto" w:fill="auto"/>
            <w:vAlign w:val="center"/>
          </w:tcPr>
          <w:p w14:paraId="29A3674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年度总体目标</w:t>
            </w:r>
          </w:p>
        </w:tc>
        <w:tc>
          <w:tcPr>
            <w:tcW w:w="4645" w:type="dxa"/>
            <w:gridSpan w:val="6"/>
            <w:shd w:val="clear" w:color="auto" w:fill="auto"/>
            <w:vAlign w:val="center"/>
          </w:tcPr>
          <w:p w14:paraId="7CBE8CD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预期目标</w:t>
            </w:r>
          </w:p>
        </w:tc>
        <w:tc>
          <w:tcPr>
            <w:tcW w:w="3371" w:type="dxa"/>
            <w:gridSpan w:val="7"/>
            <w:shd w:val="clear" w:color="auto" w:fill="auto"/>
            <w:vAlign w:val="center"/>
          </w:tcPr>
          <w:p w14:paraId="352F450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实际完成情况</w:t>
            </w:r>
          </w:p>
        </w:tc>
      </w:tr>
      <w:tr w:rsidR="0009741C" w14:paraId="67083527" w14:textId="77777777">
        <w:trPr>
          <w:trHeight w:val="540"/>
          <w:jc w:val="center"/>
        </w:trPr>
        <w:tc>
          <w:tcPr>
            <w:tcW w:w="506" w:type="dxa"/>
            <w:vMerge/>
            <w:shd w:val="clear" w:color="auto" w:fill="auto"/>
            <w:vAlign w:val="center"/>
          </w:tcPr>
          <w:p w14:paraId="369BD2F8" w14:textId="77777777" w:rsidR="0009741C" w:rsidRDefault="0009741C">
            <w:pPr>
              <w:jc w:val="center"/>
              <w:rPr>
                <w:rFonts w:ascii="宋体" w:hAnsi="宋体" w:cs="宋体" w:hint="eastAsia"/>
                <w:color w:val="000000"/>
                <w:sz w:val="20"/>
                <w:szCs w:val="20"/>
              </w:rPr>
            </w:pPr>
          </w:p>
        </w:tc>
        <w:tc>
          <w:tcPr>
            <w:tcW w:w="4645" w:type="dxa"/>
            <w:gridSpan w:val="6"/>
            <w:shd w:val="clear" w:color="auto" w:fill="auto"/>
          </w:tcPr>
          <w:p w14:paraId="12F955BA" w14:textId="77777777" w:rsidR="0009741C"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依据昌州财教(2021)77号文件要求，木垒哈萨克自治县博物馆对历史展厅进行提升改造，运用多种调控措施改善重点展柜微环境，对展厅展柜进行改造提升，根据文物特点为库房配置专业文物储藏柜，建立馆藏文物预防性保护管理机制，形成藏品保护管理、协调、监测、分析、处理、预案等一系列风险预控机制。</w:t>
            </w:r>
          </w:p>
        </w:tc>
        <w:tc>
          <w:tcPr>
            <w:tcW w:w="3371" w:type="dxa"/>
            <w:gridSpan w:val="7"/>
            <w:shd w:val="clear" w:color="auto" w:fill="auto"/>
          </w:tcPr>
          <w:p w14:paraId="025A8E0D" w14:textId="77777777" w:rsidR="0009741C" w:rsidRDefault="00000000">
            <w:pPr>
              <w:widowControl/>
              <w:jc w:val="left"/>
              <w:textAlignment w:val="top"/>
              <w:rPr>
                <w:rFonts w:ascii="宋体" w:hAnsi="宋体" w:cs="宋体" w:hint="eastAsia"/>
                <w:color w:val="000000"/>
                <w:sz w:val="20"/>
                <w:szCs w:val="20"/>
              </w:rPr>
            </w:pPr>
            <w:r>
              <w:rPr>
                <w:rFonts w:ascii="宋体" w:hAnsi="宋体" w:cs="宋体" w:hint="eastAsia"/>
                <w:color w:val="000000"/>
                <w:kern w:val="0"/>
                <w:sz w:val="20"/>
                <w:szCs w:val="20"/>
                <w:lang w:bidi="ar"/>
              </w:rPr>
              <w:t>截止本项目完成时限，我单位针对本项目已完成如下工作：建设环境调控及监测系统1套，建造文物储藏柜架10个，建造文物展柜6个。对展厅展柜进行了改造提升，根据文物特点为库房配置专业文物储藏柜，建立了馆藏文物预防性保护管理机制，形成了藏品保护管理、协调、监测、分析、处理、预案等一系列风险预控机制。</w:t>
            </w:r>
          </w:p>
        </w:tc>
      </w:tr>
      <w:tr w:rsidR="0009741C" w14:paraId="75FD4A2F" w14:textId="77777777">
        <w:trPr>
          <w:trHeight w:val="312"/>
          <w:jc w:val="center"/>
        </w:trPr>
        <w:tc>
          <w:tcPr>
            <w:tcW w:w="506" w:type="dxa"/>
            <w:vMerge w:val="restart"/>
            <w:shd w:val="clear" w:color="auto" w:fill="auto"/>
            <w:vAlign w:val="center"/>
          </w:tcPr>
          <w:p w14:paraId="40EC0E5C" w14:textId="77777777" w:rsidR="0009741C" w:rsidRDefault="0009741C">
            <w:pPr>
              <w:jc w:val="center"/>
              <w:rPr>
                <w:rFonts w:ascii="宋体" w:hAnsi="宋体" w:cs="宋体" w:hint="eastAsia"/>
                <w:color w:val="000000"/>
                <w:sz w:val="20"/>
                <w:szCs w:val="20"/>
              </w:rPr>
            </w:pPr>
          </w:p>
        </w:tc>
        <w:tc>
          <w:tcPr>
            <w:tcW w:w="506" w:type="dxa"/>
            <w:vMerge w:val="restart"/>
            <w:shd w:val="clear" w:color="auto" w:fill="auto"/>
            <w:vAlign w:val="center"/>
          </w:tcPr>
          <w:p w14:paraId="3AEFAD3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一级指标</w:t>
            </w:r>
          </w:p>
        </w:tc>
        <w:tc>
          <w:tcPr>
            <w:tcW w:w="621" w:type="dxa"/>
            <w:vMerge w:val="restart"/>
            <w:shd w:val="clear" w:color="auto" w:fill="auto"/>
            <w:vAlign w:val="center"/>
          </w:tcPr>
          <w:p w14:paraId="17D445D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二级指标</w:t>
            </w:r>
          </w:p>
        </w:tc>
        <w:tc>
          <w:tcPr>
            <w:tcW w:w="2616" w:type="dxa"/>
            <w:gridSpan w:val="3"/>
            <w:vMerge w:val="restart"/>
            <w:shd w:val="clear" w:color="auto" w:fill="auto"/>
            <w:vAlign w:val="center"/>
          </w:tcPr>
          <w:p w14:paraId="4587E11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三级指标</w:t>
            </w:r>
          </w:p>
        </w:tc>
        <w:tc>
          <w:tcPr>
            <w:tcW w:w="902" w:type="dxa"/>
            <w:vMerge w:val="restart"/>
            <w:shd w:val="clear" w:color="auto" w:fill="auto"/>
            <w:vAlign w:val="center"/>
          </w:tcPr>
          <w:p w14:paraId="08D2C14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年度指标值</w:t>
            </w:r>
          </w:p>
        </w:tc>
        <w:tc>
          <w:tcPr>
            <w:tcW w:w="794" w:type="dxa"/>
            <w:vMerge w:val="restart"/>
            <w:shd w:val="clear" w:color="auto" w:fill="auto"/>
            <w:vAlign w:val="center"/>
          </w:tcPr>
          <w:p w14:paraId="184D10F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实际完成值</w:t>
            </w:r>
          </w:p>
        </w:tc>
        <w:tc>
          <w:tcPr>
            <w:tcW w:w="673" w:type="dxa"/>
            <w:gridSpan w:val="2"/>
            <w:vMerge w:val="restart"/>
            <w:shd w:val="clear" w:color="auto" w:fill="auto"/>
            <w:vAlign w:val="center"/>
          </w:tcPr>
          <w:p w14:paraId="5F91981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分值</w:t>
            </w:r>
          </w:p>
        </w:tc>
        <w:tc>
          <w:tcPr>
            <w:tcW w:w="825" w:type="dxa"/>
            <w:gridSpan w:val="2"/>
            <w:vMerge w:val="restart"/>
            <w:shd w:val="clear" w:color="auto" w:fill="auto"/>
            <w:vAlign w:val="center"/>
          </w:tcPr>
          <w:p w14:paraId="6F84B6E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得分</w:t>
            </w:r>
          </w:p>
        </w:tc>
        <w:tc>
          <w:tcPr>
            <w:tcW w:w="1079" w:type="dxa"/>
            <w:gridSpan w:val="2"/>
            <w:vMerge w:val="restart"/>
            <w:shd w:val="clear" w:color="auto" w:fill="auto"/>
            <w:vAlign w:val="center"/>
          </w:tcPr>
          <w:p w14:paraId="516A4C4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偏差原因分析及改进措施</w:t>
            </w:r>
          </w:p>
        </w:tc>
      </w:tr>
      <w:tr w:rsidR="0009741C" w14:paraId="3A10EEC4" w14:textId="77777777">
        <w:trPr>
          <w:trHeight w:val="312"/>
          <w:jc w:val="center"/>
        </w:trPr>
        <w:tc>
          <w:tcPr>
            <w:tcW w:w="506" w:type="dxa"/>
            <w:vMerge/>
            <w:shd w:val="clear" w:color="auto" w:fill="auto"/>
            <w:vAlign w:val="center"/>
          </w:tcPr>
          <w:p w14:paraId="1113D9B9" w14:textId="77777777" w:rsidR="0009741C" w:rsidRDefault="0009741C">
            <w:pPr>
              <w:jc w:val="center"/>
              <w:rPr>
                <w:rFonts w:ascii="宋体" w:hAnsi="宋体" w:cs="宋体" w:hint="eastAsia"/>
                <w:color w:val="000000"/>
                <w:sz w:val="20"/>
                <w:szCs w:val="20"/>
              </w:rPr>
            </w:pPr>
          </w:p>
        </w:tc>
        <w:tc>
          <w:tcPr>
            <w:tcW w:w="506" w:type="dxa"/>
            <w:vMerge/>
            <w:shd w:val="clear" w:color="auto" w:fill="auto"/>
            <w:vAlign w:val="center"/>
          </w:tcPr>
          <w:p w14:paraId="4194505E" w14:textId="77777777" w:rsidR="0009741C" w:rsidRDefault="0009741C">
            <w:pPr>
              <w:jc w:val="center"/>
              <w:rPr>
                <w:rFonts w:ascii="宋体" w:hAnsi="宋体" w:cs="宋体" w:hint="eastAsia"/>
                <w:color w:val="000000"/>
                <w:sz w:val="20"/>
                <w:szCs w:val="20"/>
              </w:rPr>
            </w:pPr>
          </w:p>
        </w:tc>
        <w:tc>
          <w:tcPr>
            <w:tcW w:w="621" w:type="dxa"/>
            <w:vMerge/>
            <w:shd w:val="clear" w:color="auto" w:fill="auto"/>
            <w:vAlign w:val="center"/>
          </w:tcPr>
          <w:p w14:paraId="71DC0EE5" w14:textId="77777777" w:rsidR="0009741C" w:rsidRDefault="0009741C">
            <w:pPr>
              <w:jc w:val="center"/>
              <w:rPr>
                <w:rFonts w:ascii="宋体" w:hAnsi="宋体" w:cs="宋体" w:hint="eastAsia"/>
                <w:color w:val="000000"/>
                <w:sz w:val="20"/>
                <w:szCs w:val="20"/>
              </w:rPr>
            </w:pPr>
          </w:p>
        </w:tc>
        <w:tc>
          <w:tcPr>
            <w:tcW w:w="2616" w:type="dxa"/>
            <w:gridSpan w:val="3"/>
            <w:vMerge/>
            <w:shd w:val="clear" w:color="auto" w:fill="auto"/>
            <w:vAlign w:val="center"/>
          </w:tcPr>
          <w:p w14:paraId="223464D9" w14:textId="77777777" w:rsidR="0009741C" w:rsidRDefault="0009741C">
            <w:pPr>
              <w:jc w:val="center"/>
              <w:rPr>
                <w:rFonts w:ascii="宋体" w:hAnsi="宋体" w:cs="宋体" w:hint="eastAsia"/>
                <w:color w:val="000000"/>
                <w:sz w:val="20"/>
                <w:szCs w:val="20"/>
              </w:rPr>
            </w:pPr>
          </w:p>
        </w:tc>
        <w:tc>
          <w:tcPr>
            <w:tcW w:w="902" w:type="dxa"/>
            <w:vMerge/>
            <w:shd w:val="clear" w:color="auto" w:fill="auto"/>
            <w:vAlign w:val="center"/>
          </w:tcPr>
          <w:p w14:paraId="4F0DA3D6" w14:textId="77777777" w:rsidR="0009741C" w:rsidRDefault="0009741C">
            <w:pPr>
              <w:jc w:val="center"/>
              <w:rPr>
                <w:rFonts w:ascii="宋体" w:hAnsi="宋体" w:cs="宋体" w:hint="eastAsia"/>
                <w:color w:val="000000"/>
                <w:sz w:val="20"/>
                <w:szCs w:val="20"/>
              </w:rPr>
            </w:pPr>
          </w:p>
        </w:tc>
        <w:tc>
          <w:tcPr>
            <w:tcW w:w="794" w:type="dxa"/>
            <w:vMerge/>
            <w:shd w:val="clear" w:color="auto" w:fill="auto"/>
            <w:vAlign w:val="center"/>
          </w:tcPr>
          <w:p w14:paraId="59531BC3" w14:textId="77777777" w:rsidR="0009741C" w:rsidRDefault="0009741C">
            <w:pPr>
              <w:jc w:val="center"/>
              <w:rPr>
                <w:rFonts w:ascii="宋体" w:hAnsi="宋体" w:cs="宋体" w:hint="eastAsia"/>
                <w:color w:val="000000"/>
                <w:sz w:val="20"/>
                <w:szCs w:val="20"/>
              </w:rPr>
            </w:pPr>
          </w:p>
        </w:tc>
        <w:tc>
          <w:tcPr>
            <w:tcW w:w="673" w:type="dxa"/>
            <w:gridSpan w:val="2"/>
            <w:vMerge/>
            <w:shd w:val="clear" w:color="auto" w:fill="auto"/>
            <w:vAlign w:val="center"/>
          </w:tcPr>
          <w:p w14:paraId="645CEB91" w14:textId="77777777" w:rsidR="0009741C" w:rsidRDefault="0009741C">
            <w:pPr>
              <w:jc w:val="center"/>
              <w:rPr>
                <w:rFonts w:ascii="宋体" w:hAnsi="宋体" w:cs="宋体" w:hint="eastAsia"/>
                <w:color w:val="000000"/>
                <w:sz w:val="20"/>
                <w:szCs w:val="20"/>
              </w:rPr>
            </w:pPr>
          </w:p>
        </w:tc>
        <w:tc>
          <w:tcPr>
            <w:tcW w:w="825" w:type="dxa"/>
            <w:gridSpan w:val="2"/>
            <w:vMerge/>
            <w:shd w:val="clear" w:color="auto" w:fill="auto"/>
            <w:vAlign w:val="center"/>
          </w:tcPr>
          <w:p w14:paraId="5BC610CF" w14:textId="77777777" w:rsidR="0009741C" w:rsidRDefault="0009741C">
            <w:pPr>
              <w:jc w:val="center"/>
              <w:rPr>
                <w:rFonts w:ascii="宋体" w:hAnsi="宋体" w:cs="宋体" w:hint="eastAsia"/>
                <w:color w:val="000000"/>
                <w:sz w:val="20"/>
                <w:szCs w:val="20"/>
              </w:rPr>
            </w:pPr>
          </w:p>
        </w:tc>
        <w:tc>
          <w:tcPr>
            <w:tcW w:w="1079" w:type="dxa"/>
            <w:gridSpan w:val="2"/>
            <w:vMerge/>
            <w:shd w:val="clear" w:color="auto" w:fill="auto"/>
            <w:vAlign w:val="center"/>
          </w:tcPr>
          <w:p w14:paraId="587FCE0F" w14:textId="77777777" w:rsidR="0009741C" w:rsidRDefault="0009741C">
            <w:pPr>
              <w:jc w:val="center"/>
              <w:rPr>
                <w:rFonts w:ascii="宋体" w:hAnsi="宋体" w:cs="宋体" w:hint="eastAsia"/>
                <w:color w:val="000000"/>
                <w:sz w:val="20"/>
                <w:szCs w:val="20"/>
              </w:rPr>
            </w:pPr>
          </w:p>
        </w:tc>
      </w:tr>
      <w:tr w:rsidR="0009741C" w14:paraId="58E85A64" w14:textId="77777777">
        <w:trPr>
          <w:trHeight w:val="400"/>
          <w:jc w:val="center"/>
        </w:trPr>
        <w:tc>
          <w:tcPr>
            <w:tcW w:w="506" w:type="dxa"/>
            <w:vMerge w:val="restart"/>
            <w:shd w:val="clear" w:color="auto" w:fill="auto"/>
            <w:vAlign w:val="center"/>
          </w:tcPr>
          <w:p w14:paraId="36A49C7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年度绩效指标完成情况</w:t>
            </w:r>
          </w:p>
        </w:tc>
        <w:tc>
          <w:tcPr>
            <w:tcW w:w="506" w:type="dxa"/>
            <w:vMerge w:val="restart"/>
            <w:shd w:val="clear" w:color="auto" w:fill="auto"/>
            <w:vAlign w:val="center"/>
          </w:tcPr>
          <w:p w14:paraId="64132AB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产出指标</w:t>
            </w:r>
          </w:p>
        </w:tc>
        <w:tc>
          <w:tcPr>
            <w:tcW w:w="621" w:type="dxa"/>
            <w:shd w:val="clear" w:color="auto" w:fill="auto"/>
            <w:vAlign w:val="center"/>
          </w:tcPr>
          <w:p w14:paraId="4E5B86A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0" w:type="auto"/>
            <w:gridSpan w:val="3"/>
            <w:shd w:val="clear" w:color="auto" w:fill="auto"/>
            <w:noWrap/>
            <w:vAlign w:val="center"/>
          </w:tcPr>
          <w:p w14:paraId="28488C88"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建设环境调控及监测系统</w:t>
            </w:r>
          </w:p>
        </w:tc>
        <w:tc>
          <w:tcPr>
            <w:tcW w:w="902" w:type="dxa"/>
            <w:shd w:val="clear" w:color="auto" w:fill="auto"/>
            <w:vAlign w:val="center"/>
          </w:tcPr>
          <w:p w14:paraId="0244002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=1套</w:t>
            </w:r>
          </w:p>
        </w:tc>
        <w:tc>
          <w:tcPr>
            <w:tcW w:w="794" w:type="dxa"/>
            <w:shd w:val="clear" w:color="auto" w:fill="auto"/>
            <w:vAlign w:val="center"/>
          </w:tcPr>
          <w:p w14:paraId="05C7456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=1套</w:t>
            </w:r>
          </w:p>
        </w:tc>
        <w:tc>
          <w:tcPr>
            <w:tcW w:w="673" w:type="dxa"/>
            <w:gridSpan w:val="2"/>
            <w:shd w:val="clear" w:color="auto" w:fill="auto"/>
            <w:vAlign w:val="center"/>
          </w:tcPr>
          <w:p w14:paraId="48BDEA0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25" w:type="dxa"/>
            <w:gridSpan w:val="2"/>
            <w:shd w:val="clear" w:color="auto" w:fill="auto"/>
            <w:vAlign w:val="center"/>
          </w:tcPr>
          <w:p w14:paraId="38C7805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079" w:type="dxa"/>
            <w:gridSpan w:val="2"/>
            <w:shd w:val="clear" w:color="auto" w:fill="auto"/>
            <w:vAlign w:val="center"/>
          </w:tcPr>
          <w:p w14:paraId="5894A0C4" w14:textId="77777777" w:rsidR="0009741C" w:rsidRDefault="0009741C">
            <w:pPr>
              <w:jc w:val="center"/>
              <w:rPr>
                <w:rFonts w:ascii="宋体" w:hAnsi="宋体" w:cs="宋体" w:hint="eastAsia"/>
                <w:color w:val="000000"/>
                <w:sz w:val="20"/>
                <w:szCs w:val="20"/>
              </w:rPr>
            </w:pPr>
          </w:p>
        </w:tc>
      </w:tr>
      <w:tr w:rsidR="0009741C" w14:paraId="5D998375" w14:textId="77777777">
        <w:trPr>
          <w:trHeight w:val="400"/>
          <w:jc w:val="center"/>
        </w:trPr>
        <w:tc>
          <w:tcPr>
            <w:tcW w:w="506" w:type="dxa"/>
            <w:vMerge/>
            <w:shd w:val="clear" w:color="auto" w:fill="auto"/>
            <w:vAlign w:val="center"/>
          </w:tcPr>
          <w:p w14:paraId="64E08A57" w14:textId="77777777" w:rsidR="0009741C" w:rsidRDefault="0009741C">
            <w:pPr>
              <w:jc w:val="center"/>
              <w:rPr>
                <w:rFonts w:ascii="宋体" w:hAnsi="宋体" w:cs="宋体" w:hint="eastAsia"/>
                <w:color w:val="000000"/>
                <w:sz w:val="20"/>
                <w:szCs w:val="20"/>
              </w:rPr>
            </w:pPr>
          </w:p>
        </w:tc>
        <w:tc>
          <w:tcPr>
            <w:tcW w:w="506" w:type="dxa"/>
            <w:vMerge/>
            <w:shd w:val="clear" w:color="auto" w:fill="auto"/>
            <w:vAlign w:val="center"/>
          </w:tcPr>
          <w:p w14:paraId="1528078C" w14:textId="77777777" w:rsidR="0009741C" w:rsidRDefault="0009741C">
            <w:pPr>
              <w:jc w:val="center"/>
              <w:rPr>
                <w:rFonts w:ascii="宋体" w:hAnsi="宋体" w:cs="宋体" w:hint="eastAsia"/>
                <w:color w:val="000000"/>
                <w:sz w:val="20"/>
                <w:szCs w:val="20"/>
              </w:rPr>
            </w:pPr>
          </w:p>
        </w:tc>
        <w:tc>
          <w:tcPr>
            <w:tcW w:w="621" w:type="dxa"/>
            <w:shd w:val="clear" w:color="auto" w:fill="auto"/>
            <w:vAlign w:val="center"/>
          </w:tcPr>
          <w:p w14:paraId="3BB6347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0" w:type="auto"/>
            <w:gridSpan w:val="3"/>
            <w:shd w:val="clear" w:color="auto" w:fill="auto"/>
            <w:noWrap/>
            <w:vAlign w:val="center"/>
          </w:tcPr>
          <w:p w14:paraId="58079252"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建造文物储藏柜架</w:t>
            </w:r>
          </w:p>
        </w:tc>
        <w:tc>
          <w:tcPr>
            <w:tcW w:w="902" w:type="dxa"/>
            <w:shd w:val="clear" w:color="auto" w:fill="auto"/>
            <w:vAlign w:val="center"/>
          </w:tcPr>
          <w:p w14:paraId="35852C8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=10个</w:t>
            </w:r>
          </w:p>
        </w:tc>
        <w:tc>
          <w:tcPr>
            <w:tcW w:w="794" w:type="dxa"/>
            <w:shd w:val="clear" w:color="auto" w:fill="auto"/>
            <w:vAlign w:val="center"/>
          </w:tcPr>
          <w:p w14:paraId="51092D1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=10个</w:t>
            </w:r>
          </w:p>
        </w:tc>
        <w:tc>
          <w:tcPr>
            <w:tcW w:w="673" w:type="dxa"/>
            <w:gridSpan w:val="2"/>
            <w:shd w:val="clear" w:color="auto" w:fill="auto"/>
            <w:vAlign w:val="center"/>
          </w:tcPr>
          <w:p w14:paraId="681408E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25" w:type="dxa"/>
            <w:gridSpan w:val="2"/>
            <w:shd w:val="clear" w:color="auto" w:fill="auto"/>
            <w:vAlign w:val="center"/>
          </w:tcPr>
          <w:p w14:paraId="63A734B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079" w:type="dxa"/>
            <w:gridSpan w:val="2"/>
            <w:shd w:val="clear" w:color="auto" w:fill="auto"/>
            <w:vAlign w:val="center"/>
          </w:tcPr>
          <w:p w14:paraId="209DB79B" w14:textId="77777777" w:rsidR="0009741C" w:rsidRDefault="0009741C">
            <w:pPr>
              <w:jc w:val="center"/>
              <w:rPr>
                <w:rFonts w:ascii="宋体" w:hAnsi="宋体" w:cs="宋体" w:hint="eastAsia"/>
                <w:color w:val="000000"/>
                <w:sz w:val="20"/>
                <w:szCs w:val="20"/>
              </w:rPr>
            </w:pPr>
          </w:p>
        </w:tc>
      </w:tr>
      <w:tr w:rsidR="0009741C" w14:paraId="48C5D677" w14:textId="77777777">
        <w:trPr>
          <w:trHeight w:val="400"/>
          <w:jc w:val="center"/>
        </w:trPr>
        <w:tc>
          <w:tcPr>
            <w:tcW w:w="506" w:type="dxa"/>
            <w:vMerge/>
            <w:shd w:val="clear" w:color="auto" w:fill="auto"/>
            <w:vAlign w:val="center"/>
          </w:tcPr>
          <w:p w14:paraId="65550AA6" w14:textId="77777777" w:rsidR="0009741C" w:rsidRDefault="0009741C">
            <w:pPr>
              <w:jc w:val="center"/>
              <w:rPr>
                <w:rFonts w:ascii="宋体" w:hAnsi="宋体" w:cs="宋体" w:hint="eastAsia"/>
                <w:color w:val="000000"/>
                <w:sz w:val="20"/>
                <w:szCs w:val="20"/>
              </w:rPr>
            </w:pPr>
          </w:p>
        </w:tc>
        <w:tc>
          <w:tcPr>
            <w:tcW w:w="506" w:type="dxa"/>
            <w:vMerge/>
            <w:shd w:val="clear" w:color="auto" w:fill="auto"/>
            <w:vAlign w:val="center"/>
          </w:tcPr>
          <w:p w14:paraId="0A8678C5" w14:textId="77777777" w:rsidR="0009741C" w:rsidRDefault="0009741C">
            <w:pPr>
              <w:jc w:val="center"/>
              <w:rPr>
                <w:rFonts w:ascii="宋体" w:hAnsi="宋体" w:cs="宋体" w:hint="eastAsia"/>
                <w:color w:val="000000"/>
                <w:sz w:val="20"/>
                <w:szCs w:val="20"/>
              </w:rPr>
            </w:pPr>
          </w:p>
        </w:tc>
        <w:tc>
          <w:tcPr>
            <w:tcW w:w="621" w:type="dxa"/>
            <w:shd w:val="clear" w:color="auto" w:fill="auto"/>
            <w:vAlign w:val="center"/>
          </w:tcPr>
          <w:p w14:paraId="63D3D7B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数量指标</w:t>
            </w:r>
          </w:p>
        </w:tc>
        <w:tc>
          <w:tcPr>
            <w:tcW w:w="0" w:type="auto"/>
            <w:gridSpan w:val="3"/>
            <w:shd w:val="clear" w:color="auto" w:fill="auto"/>
            <w:noWrap/>
            <w:vAlign w:val="center"/>
          </w:tcPr>
          <w:p w14:paraId="51073928"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建造文物展柜</w:t>
            </w:r>
          </w:p>
        </w:tc>
        <w:tc>
          <w:tcPr>
            <w:tcW w:w="902" w:type="dxa"/>
            <w:shd w:val="clear" w:color="auto" w:fill="auto"/>
            <w:vAlign w:val="center"/>
          </w:tcPr>
          <w:p w14:paraId="1D289DC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794" w:type="dxa"/>
            <w:shd w:val="clear" w:color="auto" w:fill="auto"/>
            <w:vAlign w:val="center"/>
          </w:tcPr>
          <w:p w14:paraId="3A39CAD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=6个</w:t>
            </w:r>
          </w:p>
        </w:tc>
        <w:tc>
          <w:tcPr>
            <w:tcW w:w="673" w:type="dxa"/>
            <w:gridSpan w:val="2"/>
            <w:shd w:val="clear" w:color="auto" w:fill="auto"/>
            <w:vAlign w:val="center"/>
          </w:tcPr>
          <w:p w14:paraId="5628458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25" w:type="dxa"/>
            <w:gridSpan w:val="2"/>
            <w:shd w:val="clear" w:color="auto" w:fill="auto"/>
            <w:vAlign w:val="center"/>
          </w:tcPr>
          <w:p w14:paraId="61FFD2D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079" w:type="dxa"/>
            <w:gridSpan w:val="2"/>
            <w:shd w:val="clear" w:color="auto" w:fill="auto"/>
            <w:vAlign w:val="center"/>
          </w:tcPr>
          <w:p w14:paraId="2E493011" w14:textId="77777777" w:rsidR="0009741C" w:rsidRDefault="0009741C">
            <w:pPr>
              <w:jc w:val="center"/>
              <w:rPr>
                <w:rFonts w:ascii="宋体" w:hAnsi="宋体" w:cs="宋体" w:hint="eastAsia"/>
                <w:color w:val="000000"/>
                <w:sz w:val="20"/>
                <w:szCs w:val="20"/>
              </w:rPr>
            </w:pPr>
          </w:p>
        </w:tc>
      </w:tr>
      <w:tr w:rsidR="0009741C" w14:paraId="28890ECB" w14:textId="77777777">
        <w:trPr>
          <w:trHeight w:val="400"/>
          <w:jc w:val="center"/>
        </w:trPr>
        <w:tc>
          <w:tcPr>
            <w:tcW w:w="506" w:type="dxa"/>
            <w:vMerge/>
            <w:shd w:val="clear" w:color="auto" w:fill="auto"/>
            <w:vAlign w:val="center"/>
          </w:tcPr>
          <w:p w14:paraId="68C16859" w14:textId="77777777" w:rsidR="0009741C" w:rsidRDefault="0009741C">
            <w:pPr>
              <w:jc w:val="center"/>
              <w:rPr>
                <w:rFonts w:ascii="宋体" w:hAnsi="宋体" w:cs="宋体" w:hint="eastAsia"/>
                <w:color w:val="000000"/>
                <w:sz w:val="20"/>
                <w:szCs w:val="20"/>
              </w:rPr>
            </w:pPr>
          </w:p>
        </w:tc>
        <w:tc>
          <w:tcPr>
            <w:tcW w:w="506" w:type="dxa"/>
            <w:vMerge/>
            <w:shd w:val="clear" w:color="auto" w:fill="auto"/>
            <w:vAlign w:val="center"/>
          </w:tcPr>
          <w:p w14:paraId="5ECD055B" w14:textId="77777777" w:rsidR="0009741C" w:rsidRDefault="0009741C">
            <w:pPr>
              <w:jc w:val="center"/>
              <w:rPr>
                <w:rFonts w:ascii="宋体" w:hAnsi="宋体" w:cs="宋体" w:hint="eastAsia"/>
                <w:color w:val="000000"/>
                <w:sz w:val="20"/>
                <w:szCs w:val="20"/>
              </w:rPr>
            </w:pPr>
          </w:p>
        </w:tc>
        <w:tc>
          <w:tcPr>
            <w:tcW w:w="621" w:type="dxa"/>
            <w:shd w:val="clear" w:color="auto" w:fill="auto"/>
            <w:vAlign w:val="center"/>
          </w:tcPr>
          <w:p w14:paraId="7A536AE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0" w:type="auto"/>
            <w:gridSpan w:val="3"/>
            <w:shd w:val="clear" w:color="auto" w:fill="auto"/>
            <w:noWrap/>
            <w:vAlign w:val="center"/>
          </w:tcPr>
          <w:p w14:paraId="6D38B02D"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项目验收合格率</w:t>
            </w:r>
          </w:p>
        </w:tc>
        <w:tc>
          <w:tcPr>
            <w:tcW w:w="902" w:type="dxa"/>
            <w:shd w:val="clear" w:color="auto" w:fill="auto"/>
            <w:vAlign w:val="center"/>
          </w:tcPr>
          <w:p w14:paraId="32CB983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94" w:type="dxa"/>
            <w:shd w:val="clear" w:color="auto" w:fill="auto"/>
            <w:vAlign w:val="center"/>
          </w:tcPr>
          <w:p w14:paraId="479B8F8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73" w:type="dxa"/>
            <w:gridSpan w:val="2"/>
            <w:shd w:val="clear" w:color="auto" w:fill="auto"/>
            <w:vAlign w:val="center"/>
          </w:tcPr>
          <w:p w14:paraId="35DD4F09"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25" w:type="dxa"/>
            <w:gridSpan w:val="2"/>
            <w:shd w:val="clear" w:color="auto" w:fill="auto"/>
            <w:vAlign w:val="center"/>
          </w:tcPr>
          <w:p w14:paraId="062DD9D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079" w:type="dxa"/>
            <w:gridSpan w:val="2"/>
            <w:shd w:val="clear" w:color="auto" w:fill="auto"/>
            <w:vAlign w:val="center"/>
          </w:tcPr>
          <w:p w14:paraId="280A270E" w14:textId="77777777" w:rsidR="0009741C" w:rsidRDefault="0009741C">
            <w:pPr>
              <w:jc w:val="center"/>
              <w:rPr>
                <w:rFonts w:ascii="宋体" w:hAnsi="宋体" w:cs="宋体" w:hint="eastAsia"/>
                <w:color w:val="000000"/>
                <w:sz w:val="20"/>
                <w:szCs w:val="20"/>
              </w:rPr>
            </w:pPr>
          </w:p>
        </w:tc>
      </w:tr>
      <w:tr w:rsidR="0009741C" w14:paraId="2DE28FB7" w14:textId="77777777">
        <w:trPr>
          <w:trHeight w:val="400"/>
          <w:jc w:val="center"/>
        </w:trPr>
        <w:tc>
          <w:tcPr>
            <w:tcW w:w="506" w:type="dxa"/>
            <w:vMerge/>
            <w:shd w:val="clear" w:color="auto" w:fill="auto"/>
            <w:vAlign w:val="center"/>
          </w:tcPr>
          <w:p w14:paraId="2D0938E5" w14:textId="77777777" w:rsidR="0009741C" w:rsidRDefault="0009741C">
            <w:pPr>
              <w:jc w:val="center"/>
              <w:rPr>
                <w:rFonts w:ascii="宋体" w:hAnsi="宋体" w:cs="宋体" w:hint="eastAsia"/>
                <w:color w:val="000000"/>
                <w:sz w:val="20"/>
                <w:szCs w:val="20"/>
              </w:rPr>
            </w:pPr>
          </w:p>
        </w:tc>
        <w:tc>
          <w:tcPr>
            <w:tcW w:w="506" w:type="dxa"/>
            <w:vMerge/>
            <w:shd w:val="clear" w:color="auto" w:fill="auto"/>
            <w:vAlign w:val="center"/>
          </w:tcPr>
          <w:p w14:paraId="55D8770A" w14:textId="77777777" w:rsidR="0009741C" w:rsidRDefault="0009741C">
            <w:pPr>
              <w:jc w:val="center"/>
              <w:rPr>
                <w:rFonts w:ascii="宋体" w:hAnsi="宋体" w:cs="宋体" w:hint="eastAsia"/>
                <w:color w:val="000000"/>
                <w:sz w:val="20"/>
                <w:szCs w:val="20"/>
              </w:rPr>
            </w:pPr>
          </w:p>
        </w:tc>
        <w:tc>
          <w:tcPr>
            <w:tcW w:w="621" w:type="dxa"/>
            <w:shd w:val="clear" w:color="auto" w:fill="auto"/>
            <w:vAlign w:val="center"/>
          </w:tcPr>
          <w:p w14:paraId="6C5BB04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0" w:type="auto"/>
            <w:gridSpan w:val="3"/>
            <w:shd w:val="clear" w:color="auto" w:fill="auto"/>
            <w:noWrap/>
            <w:vAlign w:val="center"/>
          </w:tcPr>
          <w:p w14:paraId="148627A7"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系统故障率</w:t>
            </w:r>
          </w:p>
        </w:tc>
        <w:tc>
          <w:tcPr>
            <w:tcW w:w="902" w:type="dxa"/>
            <w:shd w:val="clear" w:color="auto" w:fill="auto"/>
            <w:vAlign w:val="center"/>
          </w:tcPr>
          <w:p w14:paraId="79ABEA6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&lt;=3%</w:t>
            </w:r>
          </w:p>
        </w:tc>
        <w:tc>
          <w:tcPr>
            <w:tcW w:w="794" w:type="dxa"/>
            <w:shd w:val="clear" w:color="auto" w:fill="auto"/>
            <w:vAlign w:val="center"/>
          </w:tcPr>
          <w:p w14:paraId="534BC50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=3%</w:t>
            </w:r>
          </w:p>
        </w:tc>
        <w:tc>
          <w:tcPr>
            <w:tcW w:w="673" w:type="dxa"/>
            <w:gridSpan w:val="2"/>
            <w:shd w:val="clear" w:color="auto" w:fill="auto"/>
            <w:vAlign w:val="center"/>
          </w:tcPr>
          <w:p w14:paraId="1CD3BC4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25" w:type="dxa"/>
            <w:gridSpan w:val="2"/>
            <w:shd w:val="clear" w:color="auto" w:fill="auto"/>
            <w:vAlign w:val="center"/>
          </w:tcPr>
          <w:p w14:paraId="01EA8B8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079" w:type="dxa"/>
            <w:gridSpan w:val="2"/>
            <w:shd w:val="clear" w:color="auto" w:fill="auto"/>
            <w:vAlign w:val="center"/>
          </w:tcPr>
          <w:p w14:paraId="1DF728BD" w14:textId="77777777" w:rsidR="0009741C" w:rsidRDefault="0009741C">
            <w:pPr>
              <w:jc w:val="center"/>
              <w:rPr>
                <w:rFonts w:ascii="宋体" w:hAnsi="宋体" w:cs="宋体" w:hint="eastAsia"/>
                <w:color w:val="000000"/>
                <w:sz w:val="20"/>
                <w:szCs w:val="20"/>
              </w:rPr>
            </w:pPr>
          </w:p>
        </w:tc>
      </w:tr>
      <w:tr w:rsidR="0009741C" w14:paraId="5D123324" w14:textId="77777777">
        <w:trPr>
          <w:trHeight w:val="400"/>
          <w:jc w:val="center"/>
        </w:trPr>
        <w:tc>
          <w:tcPr>
            <w:tcW w:w="506" w:type="dxa"/>
            <w:vMerge/>
            <w:shd w:val="clear" w:color="auto" w:fill="auto"/>
            <w:vAlign w:val="center"/>
          </w:tcPr>
          <w:p w14:paraId="67B01AAC" w14:textId="77777777" w:rsidR="0009741C" w:rsidRDefault="0009741C">
            <w:pPr>
              <w:jc w:val="center"/>
              <w:rPr>
                <w:rFonts w:ascii="宋体" w:hAnsi="宋体" w:cs="宋体" w:hint="eastAsia"/>
                <w:color w:val="000000"/>
                <w:sz w:val="20"/>
                <w:szCs w:val="20"/>
              </w:rPr>
            </w:pPr>
          </w:p>
        </w:tc>
        <w:tc>
          <w:tcPr>
            <w:tcW w:w="506" w:type="dxa"/>
            <w:vMerge/>
            <w:shd w:val="clear" w:color="auto" w:fill="auto"/>
            <w:vAlign w:val="center"/>
          </w:tcPr>
          <w:p w14:paraId="69FC255A" w14:textId="77777777" w:rsidR="0009741C" w:rsidRDefault="0009741C">
            <w:pPr>
              <w:jc w:val="center"/>
              <w:rPr>
                <w:rFonts w:ascii="宋体" w:hAnsi="宋体" w:cs="宋体" w:hint="eastAsia"/>
                <w:color w:val="000000"/>
                <w:sz w:val="20"/>
                <w:szCs w:val="20"/>
              </w:rPr>
            </w:pPr>
          </w:p>
        </w:tc>
        <w:tc>
          <w:tcPr>
            <w:tcW w:w="621" w:type="dxa"/>
            <w:shd w:val="clear" w:color="auto" w:fill="auto"/>
            <w:vAlign w:val="center"/>
          </w:tcPr>
          <w:p w14:paraId="0931EAF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质量指标</w:t>
            </w:r>
          </w:p>
        </w:tc>
        <w:tc>
          <w:tcPr>
            <w:tcW w:w="0" w:type="auto"/>
            <w:gridSpan w:val="3"/>
            <w:shd w:val="clear" w:color="auto" w:fill="auto"/>
            <w:noWrap/>
            <w:vAlign w:val="center"/>
          </w:tcPr>
          <w:p w14:paraId="5B104745"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文物损毁、违规修复发生率</w:t>
            </w:r>
          </w:p>
        </w:tc>
        <w:tc>
          <w:tcPr>
            <w:tcW w:w="902" w:type="dxa"/>
            <w:shd w:val="clear" w:color="auto" w:fill="auto"/>
            <w:vAlign w:val="center"/>
          </w:tcPr>
          <w:p w14:paraId="1A8B02B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&lt;=0.5%</w:t>
            </w:r>
          </w:p>
        </w:tc>
        <w:tc>
          <w:tcPr>
            <w:tcW w:w="794" w:type="dxa"/>
            <w:shd w:val="clear" w:color="auto" w:fill="auto"/>
            <w:vAlign w:val="center"/>
          </w:tcPr>
          <w:p w14:paraId="61F4592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673" w:type="dxa"/>
            <w:gridSpan w:val="2"/>
            <w:shd w:val="clear" w:color="auto" w:fill="auto"/>
            <w:vAlign w:val="center"/>
          </w:tcPr>
          <w:p w14:paraId="760E4214"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25" w:type="dxa"/>
            <w:gridSpan w:val="2"/>
            <w:shd w:val="clear" w:color="auto" w:fill="auto"/>
            <w:vAlign w:val="center"/>
          </w:tcPr>
          <w:p w14:paraId="1C09E99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079" w:type="dxa"/>
            <w:gridSpan w:val="2"/>
            <w:shd w:val="clear" w:color="auto" w:fill="auto"/>
            <w:vAlign w:val="center"/>
          </w:tcPr>
          <w:p w14:paraId="4352DDC2" w14:textId="77777777" w:rsidR="0009741C" w:rsidRDefault="0009741C">
            <w:pPr>
              <w:jc w:val="center"/>
              <w:rPr>
                <w:rFonts w:ascii="宋体" w:hAnsi="宋体" w:cs="宋体" w:hint="eastAsia"/>
                <w:color w:val="000000"/>
                <w:sz w:val="20"/>
                <w:szCs w:val="20"/>
              </w:rPr>
            </w:pPr>
          </w:p>
        </w:tc>
      </w:tr>
      <w:tr w:rsidR="0009741C" w14:paraId="58134027" w14:textId="77777777">
        <w:trPr>
          <w:trHeight w:val="400"/>
          <w:jc w:val="center"/>
        </w:trPr>
        <w:tc>
          <w:tcPr>
            <w:tcW w:w="506" w:type="dxa"/>
            <w:vMerge/>
            <w:shd w:val="clear" w:color="auto" w:fill="auto"/>
            <w:vAlign w:val="center"/>
          </w:tcPr>
          <w:p w14:paraId="1E40D9DA" w14:textId="77777777" w:rsidR="0009741C" w:rsidRDefault="0009741C">
            <w:pPr>
              <w:jc w:val="center"/>
              <w:rPr>
                <w:rFonts w:ascii="宋体" w:hAnsi="宋体" w:cs="宋体" w:hint="eastAsia"/>
                <w:color w:val="000000"/>
                <w:sz w:val="20"/>
                <w:szCs w:val="20"/>
              </w:rPr>
            </w:pPr>
          </w:p>
        </w:tc>
        <w:tc>
          <w:tcPr>
            <w:tcW w:w="506" w:type="dxa"/>
            <w:vMerge/>
            <w:shd w:val="clear" w:color="auto" w:fill="auto"/>
            <w:vAlign w:val="center"/>
          </w:tcPr>
          <w:p w14:paraId="38F237A5" w14:textId="77777777" w:rsidR="0009741C" w:rsidRDefault="0009741C">
            <w:pPr>
              <w:jc w:val="center"/>
              <w:rPr>
                <w:rFonts w:ascii="宋体" w:hAnsi="宋体" w:cs="宋体" w:hint="eastAsia"/>
                <w:color w:val="000000"/>
                <w:sz w:val="20"/>
                <w:szCs w:val="20"/>
              </w:rPr>
            </w:pPr>
          </w:p>
        </w:tc>
        <w:tc>
          <w:tcPr>
            <w:tcW w:w="621" w:type="dxa"/>
            <w:shd w:val="clear" w:color="auto" w:fill="auto"/>
            <w:vAlign w:val="center"/>
          </w:tcPr>
          <w:p w14:paraId="3F4D784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时效指标</w:t>
            </w:r>
          </w:p>
        </w:tc>
        <w:tc>
          <w:tcPr>
            <w:tcW w:w="0" w:type="auto"/>
            <w:gridSpan w:val="3"/>
            <w:shd w:val="clear" w:color="auto" w:fill="auto"/>
            <w:noWrap/>
            <w:vAlign w:val="center"/>
          </w:tcPr>
          <w:p w14:paraId="1A0D0721"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项目按计划完成时间</w:t>
            </w:r>
          </w:p>
        </w:tc>
        <w:tc>
          <w:tcPr>
            <w:tcW w:w="902" w:type="dxa"/>
            <w:shd w:val="clear" w:color="auto" w:fill="auto"/>
            <w:vAlign w:val="center"/>
          </w:tcPr>
          <w:p w14:paraId="00D738B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&lt;=12个月</w:t>
            </w:r>
          </w:p>
        </w:tc>
        <w:tc>
          <w:tcPr>
            <w:tcW w:w="794" w:type="dxa"/>
            <w:shd w:val="clear" w:color="auto" w:fill="auto"/>
            <w:vAlign w:val="center"/>
          </w:tcPr>
          <w:p w14:paraId="5BA748A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=12个月</w:t>
            </w:r>
          </w:p>
        </w:tc>
        <w:tc>
          <w:tcPr>
            <w:tcW w:w="673" w:type="dxa"/>
            <w:gridSpan w:val="2"/>
            <w:shd w:val="clear" w:color="auto" w:fill="auto"/>
            <w:vAlign w:val="center"/>
          </w:tcPr>
          <w:p w14:paraId="3B9BF54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825" w:type="dxa"/>
            <w:gridSpan w:val="2"/>
            <w:shd w:val="clear" w:color="auto" w:fill="auto"/>
            <w:vAlign w:val="center"/>
          </w:tcPr>
          <w:p w14:paraId="691DA7B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5</w:t>
            </w:r>
          </w:p>
        </w:tc>
        <w:tc>
          <w:tcPr>
            <w:tcW w:w="1079" w:type="dxa"/>
            <w:gridSpan w:val="2"/>
            <w:shd w:val="clear" w:color="auto" w:fill="auto"/>
            <w:vAlign w:val="center"/>
          </w:tcPr>
          <w:p w14:paraId="31B717A7" w14:textId="77777777" w:rsidR="0009741C" w:rsidRDefault="0009741C">
            <w:pPr>
              <w:jc w:val="center"/>
              <w:rPr>
                <w:rFonts w:ascii="宋体" w:hAnsi="宋体" w:cs="宋体" w:hint="eastAsia"/>
                <w:color w:val="000000"/>
                <w:sz w:val="20"/>
                <w:szCs w:val="20"/>
              </w:rPr>
            </w:pPr>
          </w:p>
        </w:tc>
      </w:tr>
      <w:tr w:rsidR="0009741C" w14:paraId="4AB25476" w14:textId="77777777">
        <w:trPr>
          <w:trHeight w:val="400"/>
          <w:jc w:val="center"/>
        </w:trPr>
        <w:tc>
          <w:tcPr>
            <w:tcW w:w="506" w:type="dxa"/>
            <w:vMerge/>
            <w:shd w:val="clear" w:color="auto" w:fill="auto"/>
            <w:vAlign w:val="center"/>
          </w:tcPr>
          <w:p w14:paraId="7590F3E1" w14:textId="77777777" w:rsidR="0009741C" w:rsidRDefault="0009741C">
            <w:pPr>
              <w:jc w:val="center"/>
              <w:rPr>
                <w:rFonts w:ascii="宋体" w:hAnsi="宋体" w:cs="宋体" w:hint="eastAsia"/>
                <w:color w:val="000000"/>
                <w:sz w:val="20"/>
                <w:szCs w:val="20"/>
              </w:rPr>
            </w:pPr>
          </w:p>
        </w:tc>
        <w:tc>
          <w:tcPr>
            <w:tcW w:w="506" w:type="dxa"/>
            <w:vMerge w:val="restart"/>
            <w:shd w:val="clear" w:color="auto" w:fill="auto"/>
            <w:vAlign w:val="center"/>
          </w:tcPr>
          <w:p w14:paraId="54E8E52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成本指标</w:t>
            </w:r>
          </w:p>
        </w:tc>
        <w:tc>
          <w:tcPr>
            <w:tcW w:w="621" w:type="dxa"/>
            <w:shd w:val="clear" w:color="auto" w:fill="auto"/>
            <w:vAlign w:val="center"/>
          </w:tcPr>
          <w:p w14:paraId="05AC61CA"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经济成本指标</w:t>
            </w:r>
          </w:p>
        </w:tc>
        <w:tc>
          <w:tcPr>
            <w:tcW w:w="0" w:type="auto"/>
            <w:gridSpan w:val="3"/>
            <w:shd w:val="clear" w:color="auto" w:fill="auto"/>
            <w:noWrap/>
            <w:vAlign w:val="center"/>
          </w:tcPr>
          <w:p w14:paraId="41303A94"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项目预算控制率</w:t>
            </w:r>
          </w:p>
        </w:tc>
        <w:tc>
          <w:tcPr>
            <w:tcW w:w="902" w:type="dxa"/>
            <w:shd w:val="clear" w:color="auto" w:fill="auto"/>
            <w:vAlign w:val="center"/>
          </w:tcPr>
          <w:p w14:paraId="7244227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&lt;=100%</w:t>
            </w:r>
          </w:p>
        </w:tc>
        <w:tc>
          <w:tcPr>
            <w:tcW w:w="794" w:type="dxa"/>
            <w:shd w:val="clear" w:color="auto" w:fill="auto"/>
            <w:vAlign w:val="center"/>
          </w:tcPr>
          <w:p w14:paraId="3AEA51B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73" w:type="dxa"/>
            <w:gridSpan w:val="2"/>
            <w:shd w:val="clear" w:color="auto" w:fill="auto"/>
            <w:vAlign w:val="center"/>
          </w:tcPr>
          <w:p w14:paraId="4A4DE5A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25" w:type="dxa"/>
            <w:gridSpan w:val="2"/>
            <w:shd w:val="clear" w:color="auto" w:fill="auto"/>
            <w:vAlign w:val="center"/>
          </w:tcPr>
          <w:p w14:paraId="2970CB8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079" w:type="dxa"/>
            <w:gridSpan w:val="2"/>
            <w:shd w:val="clear" w:color="auto" w:fill="auto"/>
            <w:vAlign w:val="center"/>
          </w:tcPr>
          <w:p w14:paraId="673DD8C8" w14:textId="77777777" w:rsidR="0009741C" w:rsidRDefault="0009741C">
            <w:pPr>
              <w:jc w:val="center"/>
              <w:rPr>
                <w:rFonts w:ascii="宋体" w:hAnsi="宋体" w:cs="宋体" w:hint="eastAsia"/>
                <w:color w:val="000000"/>
                <w:sz w:val="20"/>
                <w:szCs w:val="20"/>
              </w:rPr>
            </w:pPr>
          </w:p>
        </w:tc>
      </w:tr>
      <w:tr w:rsidR="0009741C" w14:paraId="1CF0B41A" w14:textId="77777777">
        <w:trPr>
          <w:trHeight w:val="400"/>
          <w:jc w:val="center"/>
        </w:trPr>
        <w:tc>
          <w:tcPr>
            <w:tcW w:w="506" w:type="dxa"/>
            <w:vMerge/>
            <w:shd w:val="clear" w:color="auto" w:fill="auto"/>
            <w:vAlign w:val="center"/>
          </w:tcPr>
          <w:p w14:paraId="365F0A9C" w14:textId="77777777" w:rsidR="0009741C" w:rsidRDefault="0009741C">
            <w:pPr>
              <w:jc w:val="center"/>
              <w:rPr>
                <w:rFonts w:ascii="宋体" w:hAnsi="宋体" w:cs="宋体" w:hint="eastAsia"/>
                <w:color w:val="000000"/>
                <w:sz w:val="20"/>
                <w:szCs w:val="20"/>
              </w:rPr>
            </w:pPr>
          </w:p>
        </w:tc>
        <w:tc>
          <w:tcPr>
            <w:tcW w:w="506" w:type="dxa"/>
            <w:vMerge/>
            <w:shd w:val="clear" w:color="auto" w:fill="auto"/>
            <w:vAlign w:val="center"/>
          </w:tcPr>
          <w:p w14:paraId="7726D10B" w14:textId="77777777" w:rsidR="0009741C" w:rsidRDefault="0009741C">
            <w:pPr>
              <w:jc w:val="center"/>
              <w:rPr>
                <w:rFonts w:ascii="宋体" w:hAnsi="宋体" w:cs="宋体" w:hint="eastAsia"/>
                <w:color w:val="000000"/>
                <w:sz w:val="20"/>
                <w:szCs w:val="20"/>
              </w:rPr>
            </w:pPr>
          </w:p>
        </w:tc>
        <w:tc>
          <w:tcPr>
            <w:tcW w:w="621" w:type="dxa"/>
            <w:shd w:val="clear" w:color="auto" w:fill="auto"/>
            <w:vAlign w:val="center"/>
          </w:tcPr>
          <w:p w14:paraId="272E930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社会成本指标</w:t>
            </w:r>
          </w:p>
        </w:tc>
        <w:tc>
          <w:tcPr>
            <w:tcW w:w="0" w:type="auto"/>
            <w:gridSpan w:val="3"/>
            <w:shd w:val="clear" w:color="auto" w:fill="auto"/>
            <w:noWrap/>
            <w:vAlign w:val="center"/>
          </w:tcPr>
          <w:p w14:paraId="40CC1D88"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安全事故发生率</w:t>
            </w:r>
          </w:p>
        </w:tc>
        <w:tc>
          <w:tcPr>
            <w:tcW w:w="902" w:type="dxa"/>
            <w:shd w:val="clear" w:color="auto" w:fill="auto"/>
            <w:vAlign w:val="center"/>
          </w:tcPr>
          <w:p w14:paraId="7195D30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&lt;=0.5%</w:t>
            </w:r>
          </w:p>
        </w:tc>
        <w:tc>
          <w:tcPr>
            <w:tcW w:w="794" w:type="dxa"/>
            <w:shd w:val="clear" w:color="auto" w:fill="auto"/>
            <w:vAlign w:val="center"/>
          </w:tcPr>
          <w:p w14:paraId="1BCCBD1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=0%</w:t>
            </w:r>
          </w:p>
        </w:tc>
        <w:tc>
          <w:tcPr>
            <w:tcW w:w="673" w:type="dxa"/>
            <w:gridSpan w:val="2"/>
            <w:shd w:val="clear" w:color="auto" w:fill="auto"/>
            <w:vAlign w:val="center"/>
          </w:tcPr>
          <w:p w14:paraId="187EA1E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25" w:type="dxa"/>
            <w:gridSpan w:val="2"/>
            <w:shd w:val="clear" w:color="auto" w:fill="auto"/>
            <w:vAlign w:val="center"/>
          </w:tcPr>
          <w:p w14:paraId="4D14E0A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079" w:type="dxa"/>
            <w:gridSpan w:val="2"/>
            <w:shd w:val="clear" w:color="auto" w:fill="auto"/>
            <w:vAlign w:val="center"/>
          </w:tcPr>
          <w:p w14:paraId="34FB04B7" w14:textId="77777777" w:rsidR="0009741C" w:rsidRDefault="0009741C">
            <w:pPr>
              <w:jc w:val="center"/>
              <w:rPr>
                <w:rFonts w:ascii="宋体" w:hAnsi="宋体" w:cs="宋体" w:hint="eastAsia"/>
                <w:color w:val="000000"/>
                <w:sz w:val="20"/>
                <w:szCs w:val="20"/>
              </w:rPr>
            </w:pPr>
          </w:p>
        </w:tc>
      </w:tr>
      <w:tr w:rsidR="0009741C" w14:paraId="4BE4111B" w14:textId="77777777">
        <w:trPr>
          <w:trHeight w:val="400"/>
          <w:jc w:val="center"/>
        </w:trPr>
        <w:tc>
          <w:tcPr>
            <w:tcW w:w="506" w:type="dxa"/>
            <w:vMerge/>
            <w:shd w:val="clear" w:color="auto" w:fill="auto"/>
            <w:vAlign w:val="center"/>
          </w:tcPr>
          <w:p w14:paraId="593A1832" w14:textId="77777777" w:rsidR="0009741C" w:rsidRDefault="0009741C">
            <w:pPr>
              <w:jc w:val="center"/>
              <w:rPr>
                <w:rFonts w:ascii="宋体" w:hAnsi="宋体" w:cs="宋体" w:hint="eastAsia"/>
                <w:color w:val="000000"/>
                <w:sz w:val="20"/>
                <w:szCs w:val="20"/>
              </w:rPr>
            </w:pPr>
          </w:p>
        </w:tc>
        <w:tc>
          <w:tcPr>
            <w:tcW w:w="506" w:type="dxa"/>
            <w:vMerge/>
            <w:shd w:val="clear" w:color="auto" w:fill="auto"/>
            <w:vAlign w:val="center"/>
          </w:tcPr>
          <w:p w14:paraId="24BF0C55" w14:textId="77777777" w:rsidR="0009741C" w:rsidRDefault="0009741C">
            <w:pPr>
              <w:jc w:val="center"/>
              <w:rPr>
                <w:rFonts w:ascii="宋体" w:hAnsi="宋体" w:cs="宋体" w:hint="eastAsia"/>
                <w:color w:val="000000"/>
                <w:sz w:val="20"/>
                <w:szCs w:val="20"/>
              </w:rPr>
            </w:pPr>
          </w:p>
        </w:tc>
        <w:tc>
          <w:tcPr>
            <w:tcW w:w="621" w:type="dxa"/>
            <w:shd w:val="clear" w:color="auto" w:fill="auto"/>
            <w:vAlign w:val="center"/>
          </w:tcPr>
          <w:p w14:paraId="5048EE5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生态环境成本</w:t>
            </w:r>
            <w:r>
              <w:rPr>
                <w:rFonts w:ascii="宋体" w:hAnsi="宋体" w:cs="宋体" w:hint="eastAsia"/>
                <w:color w:val="000000"/>
                <w:kern w:val="0"/>
                <w:sz w:val="20"/>
                <w:szCs w:val="20"/>
                <w:lang w:bidi="ar"/>
              </w:rPr>
              <w:lastRenderedPageBreak/>
              <w:t>指标</w:t>
            </w:r>
          </w:p>
        </w:tc>
        <w:tc>
          <w:tcPr>
            <w:tcW w:w="0" w:type="auto"/>
            <w:gridSpan w:val="3"/>
            <w:shd w:val="clear" w:color="auto" w:fill="auto"/>
            <w:noWrap/>
            <w:vAlign w:val="center"/>
          </w:tcPr>
          <w:p w14:paraId="18ED9605" w14:textId="77777777" w:rsidR="0009741C" w:rsidRDefault="0009741C">
            <w:pPr>
              <w:jc w:val="left"/>
              <w:rPr>
                <w:rFonts w:ascii="宋体" w:hAnsi="宋体" w:cs="宋体" w:hint="eastAsia"/>
                <w:color w:val="000000"/>
                <w:sz w:val="20"/>
                <w:szCs w:val="20"/>
              </w:rPr>
            </w:pPr>
          </w:p>
        </w:tc>
        <w:tc>
          <w:tcPr>
            <w:tcW w:w="902" w:type="dxa"/>
            <w:shd w:val="clear" w:color="auto" w:fill="auto"/>
            <w:vAlign w:val="center"/>
          </w:tcPr>
          <w:p w14:paraId="6DA0F9AF" w14:textId="77777777" w:rsidR="0009741C" w:rsidRDefault="0009741C">
            <w:pPr>
              <w:jc w:val="center"/>
              <w:rPr>
                <w:rFonts w:ascii="宋体" w:hAnsi="宋体" w:cs="宋体" w:hint="eastAsia"/>
                <w:color w:val="000000"/>
                <w:sz w:val="20"/>
                <w:szCs w:val="20"/>
              </w:rPr>
            </w:pPr>
          </w:p>
        </w:tc>
        <w:tc>
          <w:tcPr>
            <w:tcW w:w="794" w:type="dxa"/>
            <w:shd w:val="clear" w:color="auto" w:fill="auto"/>
            <w:vAlign w:val="center"/>
          </w:tcPr>
          <w:p w14:paraId="53978D6F" w14:textId="77777777" w:rsidR="0009741C" w:rsidRDefault="0009741C">
            <w:pPr>
              <w:jc w:val="center"/>
              <w:rPr>
                <w:rFonts w:ascii="宋体" w:hAnsi="宋体" w:cs="宋体" w:hint="eastAsia"/>
                <w:color w:val="000000"/>
                <w:sz w:val="20"/>
                <w:szCs w:val="20"/>
              </w:rPr>
            </w:pPr>
          </w:p>
        </w:tc>
        <w:tc>
          <w:tcPr>
            <w:tcW w:w="673" w:type="dxa"/>
            <w:gridSpan w:val="2"/>
            <w:shd w:val="clear" w:color="auto" w:fill="auto"/>
            <w:vAlign w:val="center"/>
          </w:tcPr>
          <w:p w14:paraId="7819B3A9" w14:textId="77777777" w:rsidR="0009741C" w:rsidRDefault="0009741C">
            <w:pPr>
              <w:jc w:val="center"/>
              <w:rPr>
                <w:rFonts w:ascii="宋体" w:hAnsi="宋体" w:cs="宋体" w:hint="eastAsia"/>
                <w:color w:val="000000"/>
                <w:sz w:val="20"/>
                <w:szCs w:val="20"/>
              </w:rPr>
            </w:pPr>
          </w:p>
        </w:tc>
        <w:tc>
          <w:tcPr>
            <w:tcW w:w="825" w:type="dxa"/>
            <w:gridSpan w:val="2"/>
            <w:shd w:val="clear" w:color="auto" w:fill="auto"/>
            <w:vAlign w:val="center"/>
          </w:tcPr>
          <w:p w14:paraId="0D0E6085" w14:textId="77777777" w:rsidR="0009741C" w:rsidRDefault="0009741C">
            <w:pPr>
              <w:jc w:val="center"/>
              <w:rPr>
                <w:rFonts w:ascii="宋体" w:hAnsi="宋体" w:cs="宋体" w:hint="eastAsia"/>
                <w:color w:val="000000"/>
                <w:sz w:val="20"/>
                <w:szCs w:val="20"/>
              </w:rPr>
            </w:pPr>
          </w:p>
        </w:tc>
        <w:tc>
          <w:tcPr>
            <w:tcW w:w="1079" w:type="dxa"/>
            <w:gridSpan w:val="2"/>
            <w:shd w:val="clear" w:color="auto" w:fill="auto"/>
            <w:vAlign w:val="center"/>
          </w:tcPr>
          <w:p w14:paraId="7B99872F" w14:textId="77777777" w:rsidR="0009741C" w:rsidRDefault="0009741C">
            <w:pPr>
              <w:jc w:val="center"/>
              <w:rPr>
                <w:rFonts w:ascii="宋体" w:hAnsi="宋体" w:cs="宋体" w:hint="eastAsia"/>
                <w:color w:val="000000"/>
                <w:sz w:val="20"/>
                <w:szCs w:val="20"/>
              </w:rPr>
            </w:pPr>
          </w:p>
        </w:tc>
      </w:tr>
      <w:tr w:rsidR="0009741C" w14:paraId="1EA4D861" w14:textId="77777777">
        <w:trPr>
          <w:trHeight w:val="400"/>
          <w:jc w:val="center"/>
        </w:trPr>
        <w:tc>
          <w:tcPr>
            <w:tcW w:w="506" w:type="dxa"/>
            <w:vMerge/>
            <w:shd w:val="clear" w:color="auto" w:fill="auto"/>
            <w:vAlign w:val="center"/>
          </w:tcPr>
          <w:p w14:paraId="07711C8B" w14:textId="77777777" w:rsidR="0009741C" w:rsidRDefault="0009741C">
            <w:pPr>
              <w:jc w:val="center"/>
              <w:rPr>
                <w:rFonts w:ascii="宋体" w:hAnsi="宋体" w:cs="宋体" w:hint="eastAsia"/>
                <w:color w:val="000000"/>
                <w:sz w:val="20"/>
                <w:szCs w:val="20"/>
              </w:rPr>
            </w:pPr>
          </w:p>
        </w:tc>
        <w:tc>
          <w:tcPr>
            <w:tcW w:w="506" w:type="dxa"/>
            <w:vMerge w:val="restart"/>
            <w:shd w:val="clear" w:color="auto" w:fill="auto"/>
            <w:vAlign w:val="center"/>
          </w:tcPr>
          <w:p w14:paraId="1960AAE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效益指标</w:t>
            </w:r>
          </w:p>
        </w:tc>
        <w:tc>
          <w:tcPr>
            <w:tcW w:w="621" w:type="dxa"/>
            <w:shd w:val="clear" w:color="auto" w:fill="auto"/>
            <w:vAlign w:val="center"/>
          </w:tcPr>
          <w:p w14:paraId="2C8958C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经济效益指标</w:t>
            </w:r>
          </w:p>
        </w:tc>
        <w:tc>
          <w:tcPr>
            <w:tcW w:w="0" w:type="auto"/>
            <w:gridSpan w:val="3"/>
            <w:shd w:val="clear" w:color="auto" w:fill="auto"/>
            <w:noWrap/>
            <w:vAlign w:val="center"/>
          </w:tcPr>
          <w:p w14:paraId="2C1FA39C" w14:textId="77777777" w:rsidR="0009741C" w:rsidRDefault="0009741C">
            <w:pPr>
              <w:jc w:val="left"/>
              <w:rPr>
                <w:rFonts w:ascii="宋体" w:hAnsi="宋体" w:cs="宋体" w:hint="eastAsia"/>
                <w:color w:val="000000"/>
                <w:sz w:val="20"/>
                <w:szCs w:val="20"/>
              </w:rPr>
            </w:pPr>
          </w:p>
        </w:tc>
        <w:tc>
          <w:tcPr>
            <w:tcW w:w="902" w:type="dxa"/>
            <w:shd w:val="clear" w:color="auto" w:fill="auto"/>
            <w:vAlign w:val="center"/>
          </w:tcPr>
          <w:p w14:paraId="54D45EEE" w14:textId="77777777" w:rsidR="0009741C" w:rsidRDefault="0009741C">
            <w:pPr>
              <w:jc w:val="center"/>
              <w:rPr>
                <w:rFonts w:ascii="宋体" w:hAnsi="宋体" w:cs="宋体" w:hint="eastAsia"/>
                <w:color w:val="000000"/>
                <w:sz w:val="20"/>
                <w:szCs w:val="20"/>
              </w:rPr>
            </w:pPr>
          </w:p>
        </w:tc>
        <w:tc>
          <w:tcPr>
            <w:tcW w:w="794" w:type="dxa"/>
            <w:shd w:val="clear" w:color="auto" w:fill="auto"/>
            <w:vAlign w:val="center"/>
          </w:tcPr>
          <w:p w14:paraId="724AA055" w14:textId="77777777" w:rsidR="0009741C" w:rsidRDefault="0009741C">
            <w:pPr>
              <w:jc w:val="center"/>
              <w:rPr>
                <w:rFonts w:ascii="宋体" w:hAnsi="宋体" w:cs="宋体" w:hint="eastAsia"/>
                <w:color w:val="000000"/>
                <w:sz w:val="20"/>
                <w:szCs w:val="20"/>
              </w:rPr>
            </w:pPr>
          </w:p>
        </w:tc>
        <w:tc>
          <w:tcPr>
            <w:tcW w:w="673" w:type="dxa"/>
            <w:gridSpan w:val="2"/>
            <w:shd w:val="clear" w:color="auto" w:fill="auto"/>
            <w:vAlign w:val="center"/>
          </w:tcPr>
          <w:p w14:paraId="33F5CED9" w14:textId="77777777" w:rsidR="0009741C" w:rsidRDefault="0009741C">
            <w:pPr>
              <w:jc w:val="center"/>
              <w:rPr>
                <w:rFonts w:ascii="宋体" w:hAnsi="宋体" w:cs="宋体" w:hint="eastAsia"/>
                <w:color w:val="000000"/>
                <w:sz w:val="20"/>
                <w:szCs w:val="20"/>
              </w:rPr>
            </w:pPr>
          </w:p>
        </w:tc>
        <w:tc>
          <w:tcPr>
            <w:tcW w:w="825" w:type="dxa"/>
            <w:gridSpan w:val="2"/>
            <w:shd w:val="clear" w:color="auto" w:fill="auto"/>
            <w:vAlign w:val="center"/>
          </w:tcPr>
          <w:p w14:paraId="780D18F2" w14:textId="77777777" w:rsidR="0009741C" w:rsidRDefault="0009741C">
            <w:pPr>
              <w:jc w:val="center"/>
              <w:rPr>
                <w:rFonts w:ascii="宋体" w:hAnsi="宋体" w:cs="宋体" w:hint="eastAsia"/>
                <w:color w:val="000000"/>
                <w:sz w:val="20"/>
                <w:szCs w:val="20"/>
              </w:rPr>
            </w:pPr>
          </w:p>
        </w:tc>
        <w:tc>
          <w:tcPr>
            <w:tcW w:w="1079" w:type="dxa"/>
            <w:gridSpan w:val="2"/>
            <w:shd w:val="clear" w:color="auto" w:fill="auto"/>
            <w:vAlign w:val="center"/>
          </w:tcPr>
          <w:p w14:paraId="2982EC02" w14:textId="77777777" w:rsidR="0009741C" w:rsidRDefault="0009741C">
            <w:pPr>
              <w:jc w:val="center"/>
              <w:rPr>
                <w:rFonts w:ascii="宋体" w:hAnsi="宋体" w:cs="宋体" w:hint="eastAsia"/>
                <w:color w:val="000000"/>
                <w:sz w:val="20"/>
                <w:szCs w:val="20"/>
              </w:rPr>
            </w:pPr>
          </w:p>
        </w:tc>
      </w:tr>
      <w:tr w:rsidR="0009741C" w14:paraId="4D4C79A5" w14:textId="77777777">
        <w:trPr>
          <w:trHeight w:val="400"/>
          <w:jc w:val="center"/>
        </w:trPr>
        <w:tc>
          <w:tcPr>
            <w:tcW w:w="506" w:type="dxa"/>
            <w:vMerge/>
            <w:shd w:val="clear" w:color="auto" w:fill="auto"/>
            <w:vAlign w:val="center"/>
          </w:tcPr>
          <w:p w14:paraId="350DB7F0" w14:textId="77777777" w:rsidR="0009741C" w:rsidRDefault="0009741C">
            <w:pPr>
              <w:jc w:val="center"/>
              <w:rPr>
                <w:rFonts w:ascii="宋体" w:hAnsi="宋体" w:cs="宋体" w:hint="eastAsia"/>
                <w:color w:val="000000"/>
                <w:sz w:val="20"/>
                <w:szCs w:val="20"/>
              </w:rPr>
            </w:pPr>
          </w:p>
        </w:tc>
        <w:tc>
          <w:tcPr>
            <w:tcW w:w="506" w:type="dxa"/>
            <w:vMerge/>
            <w:shd w:val="clear" w:color="auto" w:fill="auto"/>
            <w:vAlign w:val="center"/>
          </w:tcPr>
          <w:p w14:paraId="6A563C97" w14:textId="77777777" w:rsidR="0009741C" w:rsidRDefault="0009741C">
            <w:pPr>
              <w:jc w:val="center"/>
              <w:rPr>
                <w:rFonts w:ascii="宋体" w:hAnsi="宋体" w:cs="宋体" w:hint="eastAsia"/>
                <w:color w:val="000000"/>
                <w:sz w:val="20"/>
                <w:szCs w:val="20"/>
              </w:rPr>
            </w:pPr>
          </w:p>
        </w:tc>
        <w:tc>
          <w:tcPr>
            <w:tcW w:w="621" w:type="dxa"/>
            <w:shd w:val="clear" w:color="auto" w:fill="auto"/>
            <w:vAlign w:val="center"/>
          </w:tcPr>
          <w:p w14:paraId="095F54D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0" w:type="auto"/>
            <w:gridSpan w:val="3"/>
            <w:shd w:val="clear" w:color="auto" w:fill="auto"/>
            <w:noWrap/>
            <w:vAlign w:val="center"/>
          </w:tcPr>
          <w:p w14:paraId="294733E5"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县域内文物保护率</w:t>
            </w:r>
          </w:p>
        </w:tc>
        <w:tc>
          <w:tcPr>
            <w:tcW w:w="902" w:type="dxa"/>
            <w:shd w:val="clear" w:color="auto" w:fill="auto"/>
            <w:vAlign w:val="center"/>
          </w:tcPr>
          <w:p w14:paraId="2B9EA5F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794" w:type="dxa"/>
            <w:shd w:val="clear" w:color="auto" w:fill="auto"/>
            <w:vAlign w:val="center"/>
          </w:tcPr>
          <w:p w14:paraId="0051E36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673" w:type="dxa"/>
            <w:gridSpan w:val="2"/>
            <w:shd w:val="clear" w:color="auto" w:fill="auto"/>
            <w:vAlign w:val="center"/>
          </w:tcPr>
          <w:p w14:paraId="608DA4C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25" w:type="dxa"/>
            <w:gridSpan w:val="2"/>
            <w:shd w:val="clear" w:color="auto" w:fill="auto"/>
            <w:vAlign w:val="center"/>
          </w:tcPr>
          <w:p w14:paraId="34F6851D"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079" w:type="dxa"/>
            <w:gridSpan w:val="2"/>
            <w:shd w:val="clear" w:color="auto" w:fill="auto"/>
            <w:vAlign w:val="center"/>
          </w:tcPr>
          <w:p w14:paraId="705D7B34" w14:textId="77777777" w:rsidR="0009741C" w:rsidRDefault="0009741C">
            <w:pPr>
              <w:jc w:val="center"/>
              <w:rPr>
                <w:rFonts w:ascii="宋体" w:hAnsi="宋体" w:cs="宋体" w:hint="eastAsia"/>
                <w:color w:val="000000"/>
                <w:sz w:val="20"/>
                <w:szCs w:val="20"/>
              </w:rPr>
            </w:pPr>
          </w:p>
        </w:tc>
      </w:tr>
      <w:tr w:rsidR="0009741C" w14:paraId="13765BF5" w14:textId="77777777">
        <w:trPr>
          <w:trHeight w:val="400"/>
          <w:jc w:val="center"/>
        </w:trPr>
        <w:tc>
          <w:tcPr>
            <w:tcW w:w="506" w:type="dxa"/>
            <w:vMerge/>
            <w:shd w:val="clear" w:color="auto" w:fill="auto"/>
            <w:vAlign w:val="center"/>
          </w:tcPr>
          <w:p w14:paraId="09E37D3F" w14:textId="77777777" w:rsidR="0009741C" w:rsidRDefault="0009741C">
            <w:pPr>
              <w:jc w:val="center"/>
              <w:rPr>
                <w:rFonts w:ascii="宋体" w:hAnsi="宋体" w:cs="宋体" w:hint="eastAsia"/>
                <w:color w:val="000000"/>
                <w:sz w:val="20"/>
                <w:szCs w:val="20"/>
              </w:rPr>
            </w:pPr>
          </w:p>
        </w:tc>
        <w:tc>
          <w:tcPr>
            <w:tcW w:w="506" w:type="dxa"/>
            <w:vMerge/>
            <w:shd w:val="clear" w:color="auto" w:fill="auto"/>
            <w:vAlign w:val="center"/>
          </w:tcPr>
          <w:p w14:paraId="7748863E" w14:textId="77777777" w:rsidR="0009741C" w:rsidRDefault="0009741C">
            <w:pPr>
              <w:jc w:val="center"/>
              <w:rPr>
                <w:rFonts w:ascii="宋体" w:hAnsi="宋体" w:cs="宋体" w:hint="eastAsia"/>
                <w:color w:val="000000"/>
                <w:sz w:val="20"/>
                <w:szCs w:val="20"/>
              </w:rPr>
            </w:pPr>
          </w:p>
        </w:tc>
        <w:tc>
          <w:tcPr>
            <w:tcW w:w="621" w:type="dxa"/>
            <w:shd w:val="clear" w:color="auto" w:fill="auto"/>
            <w:vAlign w:val="center"/>
          </w:tcPr>
          <w:p w14:paraId="3452E6B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社会效益指标</w:t>
            </w:r>
          </w:p>
        </w:tc>
        <w:tc>
          <w:tcPr>
            <w:tcW w:w="0" w:type="auto"/>
            <w:gridSpan w:val="3"/>
            <w:shd w:val="clear" w:color="auto" w:fill="auto"/>
            <w:noWrap/>
            <w:vAlign w:val="center"/>
          </w:tcPr>
          <w:p w14:paraId="6B6AE85A"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可保护文物数量</w:t>
            </w:r>
          </w:p>
        </w:tc>
        <w:tc>
          <w:tcPr>
            <w:tcW w:w="902" w:type="dxa"/>
            <w:shd w:val="clear" w:color="auto" w:fill="auto"/>
            <w:vAlign w:val="center"/>
          </w:tcPr>
          <w:p w14:paraId="7F60C305"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&gt;=100件</w:t>
            </w:r>
          </w:p>
        </w:tc>
        <w:tc>
          <w:tcPr>
            <w:tcW w:w="794" w:type="dxa"/>
            <w:shd w:val="clear" w:color="auto" w:fill="auto"/>
            <w:vAlign w:val="center"/>
          </w:tcPr>
          <w:p w14:paraId="3E26A09C"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=100件</w:t>
            </w:r>
          </w:p>
        </w:tc>
        <w:tc>
          <w:tcPr>
            <w:tcW w:w="673" w:type="dxa"/>
            <w:gridSpan w:val="2"/>
            <w:shd w:val="clear" w:color="auto" w:fill="auto"/>
            <w:vAlign w:val="center"/>
          </w:tcPr>
          <w:p w14:paraId="6AEC5C0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25" w:type="dxa"/>
            <w:gridSpan w:val="2"/>
            <w:shd w:val="clear" w:color="auto" w:fill="auto"/>
            <w:vAlign w:val="center"/>
          </w:tcPr>
          <w:p w14:paraId="0892A2A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1079" w:type="dxa"/>
            <w:gridSpan w:val="2"/>
            <w:shd w:val="clear" w:color="auto" w:fill="auto"/>
            <w:vAlign w:val="center"/>
          </w:tcPr>
          <w:p w14:paraId="7C779AB0" w14:textId="77777777" w:rsidR="0009741C" w:rsidRDefault="0009741C">
            <w:pPr>
              <w:jc w:val="center"/>
              <w:rPr>
                <w:rFonts w:ascii="宋体" w:hAnsi="宋体" w:cs="宋体" w:hint="eastAsia"/>
                <w:color w:val="000000"/>
                <w:sz w:val="20"/>
                <w:szCs w:val="20"/>
              </w:rPr>
            </w:pPr>
          </w:p>
        </w:tc>
      </w:tr>
      <w:tr w:rsidR="0009741C" w14:paraId="00814C70" w14:textId="77777777">
        <w:trPr>
          <w:trHeight w:val="400"/>
          <w:jc w:val="center"/>
        </w:trPr>
        <w:tc>
          <w:tcPr>
            <w:tcW w:w="506" w:type="dxa"/>
            <w:vMerge/>
            <w:shd w:val="clear" w:color="auto" w:fill="auto"/>
            <w:vAlign w:val="center"/>
          </w:tcPr>
          <w:p w14:paraId="3EB28FF5" w14:textId="77777777" w:rsidR="0009741C" w:rsidRDefault="0009741C">
            <w:pPr>
              <w:jc w:val="center"/>
              <w:rPr>
                <w:rFonts w:ascii="宋体" w:hAnsi="宋体" w:cs="宋体" w:hint="eastAsia"/>
                <w:color w:val="000000"/>
                <w:sz w:val="20"/>
                <w:szCs w:val="20"/>
              </w:rPr>
            </w:pPr>
          </w:p>
        </w:tc>
        <w:tc>
          <w:tcPr>
            <w:tcW w:w="506" w:type="dxa"/>
            <w:vMerge/>
            <w:shd w:val="clear" w:color="auto" w:fill="auto"/>
            <w:vAlign w:val="center"/>
          </w:tcPr>
          <w:p w14:paraId="63498E8E" w14:textId="77777777" w:rsidR="0009741C" w:rsidRDefault="0009741C">
            <w:pPr>
              <w:jc w:val="center"/>
              <w:rPr>
                <w:rFonts w:ascii="宋体" w:hAnsi="宋体" w:cs="宋体" w:hint="eastAsia"/>
                <w:color w:val="000000"/>
                <w:sz w:val="20"/>
                <w:szCs w:val="20"/>
              </w:rPr>
            </w:pPr>
          </w:p>
        </w:tc>
        <w:tc>
          <w:tcPr>
            <w:tcW w:w="621" w:type="dxa"/>
            <w:shd w:val="clear" w:color="auto" w:fill="auto"/>
            <w:vAlign w:val="center"/>
          </w:tcPr>
          <w:p w14:paraId="17EED4A6"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生态效益指标</w:t>
            </w:r>
          </w:p>
        </w:tc>
        <w:tc>
          <w:tcPr>
            <w:tcW w:w="0" w:type="auto"/>
            <w:gridSpan w:val="3"/>
            <w:shd w:val="clear" w:color="auto" w:fill="auto"/>
            <w:noWrap/>
            <w:vAlign w:val="center"/>
          </w:tcPr>
          <w:p w14:paraId="4060AFD5" w14:textId="77777777" w:rsidR="0009741C" w:rsidRDefault="0009741C">
            <w:pPr>
              <w:jc w:val="left"/>
              <w:rPr>
                <w:rFonts w:ascii="宋体" w:hAnsi="宋体" w:cs="宋体" w:hint="eastAsia"/>
                <w:color w:val="000000"/>
                <w:sz w:val="20"/>
                <w:szCs w:val="20"/>
              </w:rPr>
            </w:pPr>
          </w:p>
        </w:tc>
        <w:tc>
          <w:tcPr>
            <w:tcW w:w="902" w:type="dxa"/>
            <w:shd w:val="clear" w:color="auto" w:fill="auto"/>
            <w:vAlign w:val="center"/>
          </w:tcPr>
          <w:p w14:paraId="58465BD0" w14:textId="77777777" w:rsidR="0009741C" w:rsidRDefault="0009741C">
            <w:pPr>
              <w:jc w:val="center"/>
              <w:rPr>
                <w:rFonts w:ascii="宋体" w:hAnsi="宋体" w:cs="宋体" w:hint="eastAsia"/>
                <w:color w:val="000000"/>
                <w:sz w:val="20"/>
                <w:szCs w:val="20"/>
              </w:rPr>
            </w:pPr>
          </w:p>
        </w:tc>
        <w:tc>
          <w:tcPr>
            <w:tcW w:w="794" w:type="dxa"/>
            <w:shd w:val="clear" w:color="auto" w:fill="auto"/>
            <w:vAlign w:val="center"/>
          </w:tcPr>
          <w:p w14:paraId="1E3D27CF" w14:textId="77777777" w:rsidR="0009741C" w:rsidRDefault="0009741C">
            <w:pPr>
              <w:jc w:val="center"/>
              <w:rPr>
                <w:rFonts w:ascii="宋体" w:hAnsi="宋体" w:cs="宋体" w:hint="eastAsia"/>
                <w:color w:val="000000"/>
                <w:sz w:val="20"/>
                <w:szCs w:val="20"/>
              </w:rPr>
            </w:pPr>
          </w:p>
        </w:tc>
        <w:tc>
          <w:tcPr>
            <w:tcW w:w="673" w:type="dxa"/>
            <w:gridSpan w:val="2"/>
            <w:shd w:val="clear" w:color="auto" w:fill="auto"/>
            <w:vAlign w:val="center"/>
          </w:tcPr>
          <w:p w14:paraId="2B2D0399" w14:textId="77777777" w:rsidR="0009741C" w:rsidRDefault="0009741C">
            <w:pPr>
              <w:jc w:val="center"/>
              <w:rPr>
                <w:rFonts w:ascii="宋体" w:hAnsi="宋体" w:cs="宋体" w:hint="eastAsia"/>
                <w:color w:val="000000"/>
                <w:sz w:val="20"/>
                <w:szCs w:val="20"/>
              </w:rPr>
            </w:pPr>
          </w:p>
        </w:tc>
        <w:tc>
          <w:tcPr>
            <w:tcW w:w="825" w:type="dxa"/>
            <w:gridSpan w:val="2"/>
            <w:shd w:val="clear" w:color="auto" w:fill="auto"/>
            <w:vAlign w:val="center"/>
          </w:tcPr>
          <w:p w14:paraId="78EFBE6C" w14:textId="77777777" w:rsidR="0009741C" w:rsidRDefault="0009741C">
            <w:pPr>
              <w:jc w:val="center"/>
              <w:rPr>
                <w:rFonts w:ascii="宋体" w:hAnsi="宋体" w:cs="宋体" w:hint="eastAsia"/>
                <w:color w:val="000000"/>
                <w:sz w:val="20"/>
                <w:szCs w:val="20"/>
              </w:rPr>
            </w:pPr>
          </w:p>
        </w:tc>
        <w:tc>
          <w:tcPr>
            <w:tcW w:w="1079" w:type="dxa"/>
            <w:gridSpan w:val="2"/>
            <w:shd w:val="clear" w:color="auto" w:fill="auto"/>
            <w:vAlign w:val="center"/>
          </w:tcPr>
          <w:p w14:paraId="20693E21" w14:textId="77777777" w:rsidR="0009741C" w:rsidRDefault="0009741C">
            <w:pPr>
              <w:jc w:val="center"/>
              <w:rPr>
                <w:rFonts w:ascii="宋体" w:hAnsi="宋体" w:cs="宋体" w:hint="eastAsia"/>
                <w:color w:val="000000"/>
                <w:sz w:val="20"/>
                <w:szCs w:val="20"/>
              </w:rPr>
            </w:pPr>
          </w:p>
        </w:tc>
      </w:tr>
      <w:tr w:rsidR="0009741C" w14:paraId="6046C180" w14:textId="77777777">
        <w:trPr>
          <w:trHeight w:val="400"/>
          <w:jc w:val="center"/>
        </w:trPr>
        <w:tc>
          <w:tcPr>
            <w:tcW w:w="506" w:type="dxa"/>
            <w:vMerge/>
            <w:shd w:val="clear" w:color="auto" w:fill="auto"/>
            <w:vAlign w:val="center"/>
          </w:tcPr>
          <w:p w14:paraId="7B5E0CFF" w14:textId="77777777" w:rsidR="0009741C" w:rsidRDefault="0009741C">
            <w:pPr>
              <w:jc w:val="center"/>
              <w:rPr>
                <w:rFonts w:ascii="宋体" w:hAnsi="宋体" w:cs="宋体" w:hint="eastAsia"/>
                <w:color w:val="000000"/>
                <w:sz w:val="20"/>
                <w:szCs w:val="20"/>
              </w:rPr>
            </w:pPr>
          </w:p>
        </w:tc>
        <w:tc>
          <w:tcPr>
            <w:tcW w:w="506" w:type="dxa"/>
            <w:shd w:val="clear" w:color="auto" w:fill="auto"/>
            <w:vAlign w:val="center"/>
          </w:tcPr>
          <w:p w14:paraId="62258833"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621" w:type="dxa"/>
            <w:shd w:val="clear" w:color="auto" w:fill="auto"/>
            <w:vAlign w:val="center"/>
          </w:tcPr>
          <w:p w14:paraId="54E6F1C1"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满意度指标</w:t>
            </w:r>
          </w:p>
        </w:tc>
        <w:tc>
          <w:tcPr>
            <w:tcW w:w="0" w:type="auto"/>
            <w:gridSpan w:val="3"/>
            <w:shd w:val="clear" w:color="auto" w:fill="auto"/>
            <w:noWrap/>
            <w:vAlign w:val="center"/>
          </w:tcPr>
          <w:p w14:paraId="3AD5622A" w14:textId="77777777" w:rsidR="0009741C" w:rsidRDefault="00000000">
            <w:pPr>
              <w:widowControl/>
              <w:jc w:val="left"/>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馆内工作人员满意度</w:t>
            </w:r>
          </w:p>
        </w:tc>
        <w:tc>
          <w:tcPr>
            <w:tcW w:w="902" w:type="dxa"/>
            <w:shd w:val="clear" w:color="auto" w:fill="auto"/>
            <w:vAlign w:val="center"/>
          </w:tcPr>
          <w:p w14:paraId="2723B210"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&gt;=95%</w:t>
            </w:r>
          </w:p>
        </w:tc>
        <w:tc>
          <w:tcPr>
            <w:tcW w:w="794" w:type="dxa"/>
            <w:shd w:val="clear" w:color="auto" w:fill="auto"/>
            <w:vAlign w:val="center"/>
          </w:tcPr>
          <w:p w14:paraId="1F72CA42"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=93%</w:t>
            </w:r>
          </w:p>
        </w:tc>
        <w:tc>
          <w:tcPr>
            <w:tcW w:w="673" w:type="dxa"/>
            <w:gridSpan w:val="2"/>
            <w:shd w:val="clear" w:color="auto" w:fill="auto"/>
            <w:vAlign w:val="center"/>
          </w:tcPr>
          <w:p w14:paraId="11C6138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w:t>
            </w:r>
          </w:p>
        </w:tc>
        <w:tc>
          <w:tcPr>
            <w:tcW w:w="825" w:type="dxa"/>
            <w:gridSpan w:val="2"/>
            <w:shd w:val="clear" w:color="auto" w:fill="auto"/>
            <w:vAlign w:val="center"/>
          </w:tcPr>
          <w:p w14:paraId="76E7FBCE"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9.45</w:t>
            </w:r>
          </w:p>
        </w:tc>
        <w:tc>
          <w:tcPr>
            <w:tcW w:w="1079" w:type="dxa"/>
            <w:gridSpan w:val="2"/>
            <w:shd w:val="clear" w:color="auto" w:fill="auto"/>
            <w:vAlign w:val="center"/>
          </w:tcPr>
          <w:p w14:paraId="3CB3FEE7"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因展厅装修提升改造项目，有部分展厅临时未开放。</w:t>
            </w:r>
          </w:p>
        </w:tc>
      </w:tr>
      <w:tr w:rsidR="0009741C" w14:paraId="52092AED" w14:textId="77777777">
        <w:trPr>
          <w:trHeight w:val="288"/>
          <w:jc w:val="center"/>
        </w:trPr>
        <w:tc>
          <w:tcPr>
            <w:tcW w:w="5945" w:type="dxa"/>
            <w:gridSpan w:val="8"/>
            <w:shd w:val="clear" w:color="auto" w:fill="auto"/>
            <w:vAlign w:val="center"/>
          </w:tcPr>
          <w:p w14:paraId="157A46AF"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总分</w:t>
            </w:r>
          </w:p>
        </w:tc>
        <w:tc>
          <w:tcPr>
            <w:tcW w:w="673" w:type="dxa"/>
            <w:gridSpan w:val="2"/>
            <w:shd w:val="clear" w:color="auto" w:fill="auto"/>
            <w:vAlign w:val="center"/>
          </w:tcPr>
          <w:p w14:paraId="0EF672BB"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100</w:t>
            </w:r>
          </w:p>
        </w:tc>
        <w:tc>
          <w:tcPr>
            <w:tcW w:w="825" w:type="dxa"/>
            <w:gridSpan w:val="2"/>
            <w:shd w:val="clear" w:color="auto" w:fill="auto"/>
            <w:vAlign w:val="center"/>
          </w:tcPr>
          <w:p w14:paraId="1F9C2A88" w14:textId="77777777" w:rsidR="0009741C" w:rsidRDefault="00000000">
            <w:pPr>
              <w:widowControl/>
              <w:jc w:val="center"/>
              <w:textAlignment w:val="center"/>
              <w:rPr>
                <w:rFonts w:ascii="宋体" w:hAnsi="宋体" w:cs="宋体" w:hint="eastAsia"/>
                <w:color w:val="000000"/>
                <w:sz w:val="20"/>
                <w:szCs w:val="20"/>
              </w:rPr>
            </w:pPr>
            <w:r>
              <w:rPr>
                <w:rFonts w:ascii="宋体" w:hAnsi="宋体" w:cs="宋体" w:hint="eastAsia"/>
                <w:color w:val="000000"/>
                <w:kern w:val="0"/>
                <w:sz w:val="20"/>
                <w:szCs w:val="20"/>
                <w:lang w:bidi="ar"/>
              </w:rPr>
              <w:t>89.45分</w:t>
            </w:r>
          </w:p>
        </w:tc>
        <w:tc>
          <w:tcPr>
            <w:tcW w:w="1079" w:type="dxa"/>
            <w:gridSpan w:val="2"/>
            <w:shd w:val="clear" w:color="auto" w:fill="auto"/>
            <w:vAlign w:val="center"/>
          </w:tcPr>
          <w:p w14:paraId="45185888" w14:textId="77777777" w:rsidR="0009741C" w:rsidRDefault="0009741C">
            <w:pPr>
              <w:jc w:val="center"/>
              <w:rPr>
                <w:rFonts w:ascii="宋体" w:hAnsi="宋体" w:cs="宋体" w:hint="eastAsia"/>
                <w:color w:val="000000"/>
                <w:sz w:val="20"/>
                <w:szCs w:val="20"/>
              </w:rPr>
            </w:pPr>
          </w:p>
        </w:tc>
      </w:tr>
    </w:tbl>
    <w:p w14:paraId="44C0B7EA" w14:textId="77777777" w:rsidR="0009741C" w:rsidRDefault="0009741C">
      <w:pPr>
        <w:ind w:firstLineChars="200" w:firstLine="640"/>
        <w:jc w:val="left"/>
        <w:rPr>
          <w:rFonts w:ascii="黑体" w:eastAsia="黑体" w:hAnsi="黑体" w:cs="宋体" w:hint="eastAsia"/>
          <w:bCs/>
          <w:kern w:val="0"/>
          <w:sz w:val="32"/>
          <w:szCs w:val="32"/>
        </w:rPr>
      </w:pPr>
    </w:p>
    <w:p w14:paraId="305C627A" w14:textId="77777777" w:rsidR="0009741C" w:rsidRDefault="00000000">
      <w:pPr>
        <w:ind w:firstLineChars="200" w:firstLine="640"/>
        <w:jc w:val="left"/>
        <w:rPr>
          <w:rFonts w:ascii="黑体" w:eastAsia="黑体" w:hAnsi="黑体" w:cs="宋体" w:hint="eastAsia"/>
          <w:bCs/>
          <w:kern w:val="0"/>
          <w:sz w:val="32"/>
          <w:szCs w:val="32"/>
        </w:rPr>
      </w:pPr>
      <w:r>
        <w:rPr>
          <w:rFonts w:ascii="黑体" w:eastAsia="黑体" w:hAnsi="黑体" w:cs="宋体" w:hint="eastAsia"/>
          <w:bCs/>
          <w:kern w:val="0"/>
          <w:sz w:val="32"/>
          <w:szCs w:val="32"/>
        </w:rPr>
        <w:t>十二、其他需说明的事项</w:t>
      </w:r>
    </w:p>
    <w:p w14:paraId="633AAD52" w14:textId="77777777" w:rsidR="0009741C" w:rsidRDefault="00000000">
      <w:pPr>
        <w:ind w:firstLineChars="200" w:firstLine="64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本单位无其他需说明事项。</w:t>
      </w:r>
    </w:p>
    <w:p w14:paraId="5D181C2C" w14:textId="77777777" w:rsidR="0009741C" w:rsidRDefault="00000000">
      <w:pPr>
        <w:jc w:val="center"/>
        <w:outlineLvl w:val="0"/>
        <w:rPr>
          <w:rFonts w:ascii="黑体" w:eastAsia="黑体" w:hAnsi="黑体" w:hint="eastAsia"/>
          <w:sz w:val="32"/>
          <w:szCs w:val="32"/>
        </w:rPr>
      </w:pPr>
      <w:bookmarkStart w:id="30" w:name="_Toc24143"/>
      <w:bookmarkStart w:id="31" w:name="_Toc3250"/>
      <w:r>
        <w:rPr>
          <w:rFonts w:ascii="黑体" w:eastAsia="黑体" w:hAnsi="黑体" w:hint="eastAsia"/>
          <w:sz w:val="32"/>
          <w:szCs w:val="32"/>
        </w:rPr>
        <w:br w:type="page"/>
      </w:r>
      <w:r>
        <w:rPr>
          <w:rFonts w:ascii="黑体" w:eastAsia="黑体" w:hAnsi="黑体" w:hint="eastAsia"/>
          <w:sz w:val="32"/>
          <w:szCs w:val="32"/>
        </w:rPr>
        <w:lastRenderedPageBreak/>
        <w:t>第三部分 专业名词解释</w:t>
      </w:r>
      <w:bookmarkEnd w:id="30"/>
      <w:bookmarkEnd w:id="31"/>
    </w:p>
    <w:p w14:paraId="00FDA7B8" w14:textId="77777777" w:rsidR="0009741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一、财政拨款收入：</w:t>
      </w:r>
      <w:r>
        <w:rPr>
          <w:rFonts w:ascii="仿宋_GB2312" w:eastAsia="仿宋_GB2312" w:hint="eastAsia"/>
          <w:sz w:val="32"/>
          <w:szCs w:val="32"/>
        </w:rPr>
        <w:t>指同级财政当年拨付的资金。</w:t>
      </w:r>
    </w:p>
    <w:p w14:paraId="1E17E841" w14:textId="77777777" w:rsidR="0009741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二、上级补助收入：</w:t>
      </w:r>
      <w:r>
        <w:rPr>
          <w:rFonts w:ascii="仿宋_GB2312" w:eastAsia="仿宋_GB2312" w:hint="eastAsia"/>
          <w:sz w:val="32"/>
          <w:szCs w:val="32"/>
        </w:rPr>
        <w:t>指事业单位从主管部门和上级单位取得的非财政补助收入。</w:t>
      </w:r>
    </w:p>
    <w:p w14:paraId="1635D81D" w14:textId="77777777" w:rsidR="0009741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三、事业收入：</w:t>
      </w:r>
      <w:r>
        <w:rPr>
          <w:rFonts w:ascii="仿宋_GB2312" w:eastAsia="仿宋_GB2312" w:hint="eastAsia"/>
          <w:sz w:val="32"/>
          <w:szCs w:val="32"/>
        </w:rPr>
        <w:t>指事业单位开展专业业务活动及其辅助活动所取得的收入。</w:t>
      </w:r>
    </w:p>
    <w:p w14:paraId="2AB08EFD" w14:textId="77777777" w:rsidR="0009741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四、经营收入：</w:t>
      </w:r>
      <w:r>
        <w:rPr>
          <w:rFonts w:ascii="仿宋_GB2312" w:eastAsia="仿宋_GB2312" w:hint="eastAsia"/>
          <w:sz w:val="32"/>
          <w:szCs w:val="32"/>
        </w:rPr>
        <w:t>指事业单位在专业业务活动及其辅助活动之外开展非独立核算经营活动取得的收入。</w:t>
      </w:r>
    </w:p>
    <w:p w14:paraId="526A55D1" w14:textId="77777777" w:rsidR="0009741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五、附属单位上缴收入：</w:t>
      </w:r>
      <w:r>
        <w:rPr>
          <w:rFonts w:ascii="仿宋_GB2312" w:eastAsia="仿宋_GB2312" w:hint="eastAsia"/>
          <w:sz w:val="32"/>
          <w:szCs w:val="32"/>
        </w:rPr>
        <w:t>指事业单位附属的独立核算单位按有关规定上缴的收入。</w:t>
      </w:r>
    </w:p>
    <w:p w14:paraId="546B0336" w14:textId="77777777" w:rsidR="0009741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六、其他收入：</w:t>
      </w:r>
      <w:r>
        <w:rPr>
          <w:rFonts w:ascii="仿宋_GB2312" w:eastAsia="仿宋_GB2312" w:hint="eastAsia"/>
          <w:sz w:val="32"/>
          <w:szCs w:val="32"/>
        </w:rPr>
        <w:t>指除上述“财政拨款收入”、“事业收入”、“经营收入”、“附属单位上缴收入”等之外取得的收入。</w:t>
      </w:r>
    </w:p>
    <w:p w14:paraId="28670D54" w14:textId="77777777" w:rsidR="0009741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七、年初结转和结余：</w:t>
      </w:r>
      <w:r>
        <w:rPr>
          <w:rFonts w:ascii="仿宋_GB2312" w:eastAsia="仿宋_GB2312" w:hint="eastAsia"/>
          <w:sz w:val="32"/>
          <w:szCs w:val="32"/>
        </w:rPr>
        <w:t>指以前年度支出预算因客观条件变化未执行完毕、结转到本年度按有关规定继续使用的资金，既包括财政拨款结转和结余，也包括事业收入、经营收入、其他收入的结转和结余。</w:t>
      </w:r>
    </w:p>
    <w:p w14:paraId="147719C6" w14:textId="77777777" w:rsidR="0009741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八、年末结转和结余：</w:t>
      </w:r>
      <w:r>
        <w:rPr>
          <w:rFonts w:ascii="仿宋_GB2312" w:eastAsia="仿宋_GB2312" w:hint="eastAsia"/>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82474A2" w14:textId="77777777" w:rsidR="0009741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九、基本支出：</w:t>
      </w:r>
      <w:r>
        <w:rPr>
          <w:rFonts w:ascii="仿宋_GB2312" w:eastAsia="仿宋_GB2312" w:hint="eastAsia"/>
          <w:sz w:val="32"/>
          <w:szCs w:val="32"/>
        </w:rPr>
        <w:t>指为保障机构正常运转、完成日常工作</w:t>
      </w:r>
      <w:r>
        <w:rPr>
          <w:rFonts w:ascii="仿宋_GB2312" w:eastAsia="仿宋_GB2312" w:hint="eastAsia"/>
          <w:sz w:val="32"/>
          <w:szCs w:val="32"/>
        </w:rPr>
        <w:lastRenderedPageBreak/>
        <w:t>任务而发生的人员支出和公用支出。</w:t>
      </w:r>
    </w:p>
    <w:p w14:paraId="699B2B10" w14:textId="77777777" w:rsidR="0009741C" w:rsidRDefault="00000000">
      <w:pPr>
        <w:autoSpaceDE w:val="0"/>
        <w:autoSpaceDN w:val="0"/>
        <w:ind w:firstLineChars="200" w:firstLine="643"/>
        <w:jc w:val="left"/>
        <w:rPr>
          <w:rFonts w:ascii="仿宋_GB2312" w:eastAsia="仿宋_GB2312"/>
          <w:sz w:val="32"/>
          <w:szCs w:val="32"/>
        </w:rPr>
      </w:pPr>
      <w:r>
        <w:rPr>
          <w:rFonts w:ascii="仿宋_GB2312" w:eastAsia="仿宋_GB2312" w:hint="eastAsia"/>
          <w:b/>
          <w:bCs/>
          <w:sz w:val="32"/>
          <w:szCs w:val="32"/>
        </w:rPr>
        <w:t>十、项目支出：</w:t>
      </w:r>
      <w:r>
        <w:rPr>
          <w:rFonts w:ascii="仿宋_GB2312" w:eastAsia="仿宋_GB2312" w:hint="eastAsia"/>
          <w:sz w:val="32"/>
          <w:szCs w:val="32"/>
        </w:rPr>
        <w:t>指在基本支出之外为完成特定行政任务和事业发展目标所发生的支出。</w:t>
      </w:r>
    </w:p>
    <w:p w14:paraId="00CFF835" w14:textId="77777777" w:rsidR="0009741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十一、经营支出：</w:t>
      </w:r>
      <w:r>
        <w:rPr>
          <w:rFonts w:ascii="仿宋_GB2312" w:eastAsia="仿宋_GB2312" w:hint="eastAsia"/>
          <w:sz w:val="32"/>
          <w:szCs w:val="32"/>
        </w:rPr>
        <w:t>指事业单位在专业业务活动及其辅助活动之外开展非独立核算经营活动发生的支出。</w:t>
      </w:r>
    </w:p>
    <w:p w14:paraId="4571B23D" w14:textId="77777777" w:rsidR="0009741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十二、对附属单位补助支出：</w:t>
      </w:r>
      <w:r>
        <w:rPr>
          <w:rFonts w:ascii="仿宋_GB2312" w:eastAsia="仿宋_GB2312" w:hint="eastAsia"/>
          <w:sz w:val="32"/>
          <w:szCs w:val="32"/>
        </w:rPr>
        <w:t>指事业单位发生的用非财政预算资金对附属单位的补助支出。</w:t>
      </w:r>
    </w:p>
    <w:p w14:paraId="35CFB5B7" w14:textId="77777777" w:rsidR="0009741C" w:rsidRDefault="00000000">
      <w:pPr>
        <w:autoSpaceDE w:val="0"/>
        <w:autoSpaceDN w:val="0"/>
        <w:ind w:firstLineChars="200" w:firstLine="643"/>
        <w:rPr>
          <w:rFonts w:ascii="仿宋_GB2312" w:eastAsia="仿宋_GB2312"/>
          <w:sz w:val="32"/>
          <w:szCs w:val="32"/>
        </w:rPr>
      </w:pPr>
      <w:r>
        <w:rPr>
          <w:rFonts w:ascii="仿宋_GB2312" w:eastAsia="仿宋_GB2312" w:hint="eastAsia"/>
          <w:b/>
          <w:bCs/>
          <w:sz w:val="32"/>
          <w:szCs w:val="32"/>
        </w:rPr>
        <w:t>十三、“三公”经费：</w:t>
      </w:r>
      <w:r>
        <w:rPr>
          <w:rFonts w:ascii="仿宋_GB2312" w:eastAsia="仿宋_GB2312" w:hint="eastAsia"/>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7C7AED77" w14:textId="77777777" w:rsidR="0009741C" w:rsidRDefault="00000000">
      <w:pPr>
        <w:ind w:firstLineChars="200" w:firstLine="643"/>
        <w:rPr>
          <w:rFonts w:ascii="仿宋_GB2312" w:eastAsia="仿宋_GB2312"/>
          <w:sz w:val="32"/>
          <w:szCs w:val="32"/>
        </w:rPr>
      </w:pPr>
      <w:r>
        <w:rPr>
          <w:rFonts w:ascii="仿宋_GB2312" w:eastAsia="仿宋_GB2312" w:hint="eastAsia"/>
          <w:b/>
          <w:bCs/>
          <w:sz w:val="32"/>
          <w:szCs w:val="32"/>
        </w:rPr>
        <w:t>十四、机关运行经费：</w:t>
      </w:r>
      <w:r>
        <w:rPr>
          <w:rFonts w:ascii="仿宋_GB2312" w:eastAsia="仿宋_GB2312" w:hint="eastAsia"/>
          <w:sz w:val="32"/>
          <w:szCs w:val="32"/>
        </w:rPr>
        <w:t>行政单位和参照公务员法管理的事业单位财政拨款基本支出中的公用经费支出。</w:t>
      </w:r>
    </w:p>
    <w:p w14:paraId="12F4F315" w14:textId="77777777" w:rsidR="0009741C" w:rsidRDefault="00000000">
      <w:pPr>
        <w:ind w:firstLineChars="200" w:firstLine="640"/>
        <w:jc w:val="center"/>
        <w:outlineLvl w:val="0"/>
        <w:rPr>
          <w:rFonts w:ascii="黑体" w:eastAsia="黑体" w:hAnsi="黑体" w:hint="eastAsia"/>
          <w:sz w:val="32"/>
          <w:szCs w:val="32"/>
        </w:rPr>
      </w:pPr>
      <w:r>
        <w:rPr>
          <w:rFonts w:ascii="仿宋_GB2312" w:eastAsia="仿宋_GB2312" w:hint="eastAsia"/>
          <w:sz w:val="32"/>
          <w:szCs w:val="32"/>
        </w:rPr>
        <w:br w:type="page"/>
      </w:r>
      <w:r>
        <w:rPr>
          <w:rFonts w:ascii="黑体" w:eastAsia="黑体" w:hAnsi="黑体" w:hint="eastAsia"/>
          <w:sz w:val="32"/>
          <w:szCs w:val="32"/>
        </w:rPr>
        <w:lastRenderedPageBreak/>
        <w:t>第四部分 部门决算报表（见附表）</w:t>
      </w:r>
    </w:p>
    <w:p w14:paraId="5A1E220D" w14:textId="77777777" w:rsidR="0009741C" w:rsidRDefault="00000000">
      <w:pPr>
        <w:ind w:firstLineChars="200" w:firstLine="640"/>
        <w:outlineLvl w:val="1"/>
        <w:rPr>
          <w:rFonts w:ascii="黑体" w:eastAsia="仿宋_GB2312" w:hAnsi="黑体" w:cs="宋体" w:hint="eastAsia"/>
          <w:bCs/>
          <w:kern w:val="0"/>
          <w:sz w:val="32"/>
          <w:szCs w:val="32"/>
        </w:rPr>
      </w:pPr>
      <w:bookmarkStart w:id="32" w:name="_Toc2183"/>
      <w:bookmarkStart w:id="33" w:name="_Toc6062"/>
      <w:r>
        <w:rPr>
          <w:rFonts w:ascii="黑体" w:eastAsia="仿宋_GB2312" w:hAnsi="黑体" w:cs="宋体" w:hint="eastAsia"/>
          <w:bCs/>
          <w:kern w:val="0"/>
          <w:sz w:val="32"/>
          <w:szCs w:val="32"/>
        </w:rPr>
        <w:t>一、《收入支出决算总表》</w:t>
      </w:r>
      <w:bookmarkEnd w:id="32"/>
      <w:bookmarkEnd w:id="33"/>
    </w:p>
    <w:p w14:paraId="510D3A1E" w14:textId="77777777" w:rsidR="0009741C" w:rsidRDefault="00000000">
      <w:pPr>
        <w:ind w:firstLineChars="200" w:firstLine="640"/>
        <w:outlineLvl w:val="1"/>
        <w:rPr>
          <w:rFonts w:ascii="黑体" w:eastAsia="仿宋_GB2312" w:hAnsi="黑体" w:cs="宋体" w:hint="eastAsia"/>
          <w:bCs/>
          <w:kern w:val="0"/>
          <w:sz w:val="32"/>
          <w:szCs w:val="32"/>
        </w:rPr>
      </w:pPr>
      <w:bookmarkStart w:id="34" w:name="_Toc30364"/>
      <w:bookmarkStart w:id="35" w:name="_Toc24532"/>
      <w:r>
        <w:rPr>
          <w:rFonts w:ascii="黑体" w:eastAsia="仿宋_GB2312" w:hAnsi="黑体" w:cs="宋体" w:hint="eastAsia"/>
          <w:bCs/>
          <w:kern w:val="0"/>
          <w:sz w:val="32"/>
          <w:szCs w:val="32"/>
        </w:rPr>
        <w:t>二、《收入决算表》</w:t>
      </w:r>
      <w:bookmarkEnd w:id="34"/>
      <w:bookmarkEnd w:id="35"/>
    </w:p>
    <w:p w14:paraId="037B723C" w14:textId="77777777" w:rsidR="0009741C" w:rsidRDefault="00000000">
      <w:pPr>
        <w:ind w:firstLineChars="200" w:firstLine="640"/>
        <w:outlineLvl w:val="1"/>
        <w:rPr>
          <w:rFonts w:ascii="黑体" w:eastAsia="仿宋_GB2312" w:hAnsi="黑体" w:cs="宋体" w:hint="eastAsia"/>
          <w:bCs/>
          <w:kern w:val="0"/>
          <w:sz w:val="32"/>
          <w:szCs w:val="32"/>
        </w:rPr>
      </w:pPr>
      <w:bookmarkStart w:id="36" w:name="_Toc32434"/>
      <w:bookmarkStart w:id="37" w:name="_Toc21304"/>
      <w:r>
        <w:rPr>
          <w:rFonts w:ascii="黑体" w:eastAsia="仿宋_GB2312" w:hAnsi="黑体" w:cs="宋体" w:hint="eastAsia"/>
          <w:bCs/>
          <w:kern w:val="0"/>
          <w:sz w:val="32"/>
          <w:szCs w:val="32"/>
        </w:rPr>
        <w:t>三、《支出决算表》</w:t>
      </w:r>
      <w:bookmarkEnd w:id="36"/>
      <w:bookmarkEnd w:id="37"/>
    </w:p>
    <w:p w14:paraId="31DA1967" w14:textId="77777777" w:rsidR="0009741C" w:rsidRDefault="00000000">
      <w:pPr>
        <w:ind w:firstLineChars="200" w:firstLine="640"/>
        <w:outlineLvl w:val="1"/>
        <w:rPr>
          <w:rFonts w:ascii="黑体" w:eastAsia="仿宋_GB2312" w:hAnsi="黑体" w:cs="宋体" w:hint="eastAsia"/>
          <w:bCs/>
          <w:kern w:val="0"/>
          <w:sz w:val="32"/>
          <w:szCs w:val="32"/>
        </w:rPr>
      </w:pPr>
      <w:bookmarkStart w:id="38" w:name="_Toc14238"/>
      <w:bookmarkStart w:id="39" w:name="_Toc28786"/>
      <w:r>
        <w:rPr>
          <w:rFonts w:ascii="黑体" w:eastAsia="仿宋_GB2312" w:hAnsi="黑体" w:cs="宋体" w:hint="eastAsia"/>
          <w:bCs/>
          <w:kern w:val="0"/>
          <w:sz w:val="32"/>
          <w:szCs w:val="32"/>
        </w:rPr>
        <w:t>四、《财政拨款收入支出决算总表》</w:t>
      </w:r>
      <w:bookmarkEnd w:id="38"/>
      <w:bookmarkEnd w:id="39"/>
    </w:p>
    <w:p w14:paraId="170D4156" w14:textId="77777777" w:rsidR="0009741C" w:rsidRDefault="00000000">
      <w:pPr>
        <w:ind w:firstLineChars="200" w:firstLine="640"/>
        <w:outlineLvl w:val="1"/>
        <w:rPr>
          <w:rFonts w:ascii="黑体" w:eastAsia="仿宋_GB2312" w:hAnsi="黑体" w:cs="宋体" w:hint="eastAsia"/>
          <w:bCs/>
          <w:kern w:val="0"/>
          <w:sz w:val="32"/>
          <w:szCs w:val="32"/>
        </w:rPr>
      </w:pPr>
      <w:bookmarkStart w:id="40" w:name="_Toc14869"/>
      <w:bookmarkStart w:id="41" w:name="_Toc10347"/>
      <w:r>
        <w:rPr>
          <w:rFonts w:ascii="黑体" w:eastAsia="仿宋_GB2312" w:hAnsi="黑体" w:cs="宋体" w:hint="eastAsia"/>
          <w:bCs/>
          <w:kern w:val="0"/>
          <w:sz w:val="32"/>
          <w:szCs w:val="32"/>
        </w:rPr>
        <w:t>五、《一般公共预算财政拨款支出决算表》</w:t>
      </w:r>
      <w:bookmarkEnd w:id="40"/>
      <w:bookmarkEnd w:id="41"/>
    </w:p>
    <w:p w14:paraId="72904D91" w14:textId="77777777" w:rsidR="0009741C" w:rsidRDefault="00000000">
      <w:pPr>
        <w:ind w:firstLineChars="200" w:firstLine="640"/>
        <w:outlineLvl w:val="1"/>
        <w:rPr>
          <w:rFonts w:ascii="黑体" w:eastAsia="仿宋_GB2312" w:hAnsi="黑体" w:cs="宋体" w:hint="eastAsia"/>
          <w:bCs/>
          <w:kern w:val="0"/>
          <w:sz w:val="32"/>
          <w:szCs w:val="32"/>
        </w:rPr>
      </w:pPr>
      <w:bookmarkStart w:id="42" w:name="_Toc8884"/>
      <w:bookmarkStart w:id="43" w:name="_Toc5626"/>
      <w:r>
        <w:rPr>
          <w:rFonts w:ascii="黑体" w:eastAsia="仿宋_GB2312" w:hAnsi="黑体" w:cs="宋体" w:hint="eastAsia"/>
          <w:bCs/>
          <w:kern w:val="0"/>
          <w:sz w:val="32"/>
          <w:szCs w:val="32"/>
        </w:rPr>
        <w:t>六、《一般公共预算财政拨款基本支出决算表》</w:t>
      </w:r>
      <w:bookmarkEnd w:id="42"/>
      <w:bookmarkEnd w:id="43"/>
    </w:p>
    <w:p w14:paraId="24FC9EE6" w14:textId="77777777" w:rsidR="0009741C"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七、</w:t>
      </w:r>
      <w:bookmarkStart w:id="44" w:name="_Toc29106"/>
      <w:bookmarkStart w:id="45" w:name="_Toc32663"/>
      <w:r>
        <w:rPr>
          <w:rFonts w:ascii="黑体" w:eastAsia="仿宋_GB2312" w:hAnsi="黑体" w:cs="宋体" w:hint="eastAsia"/>
          <w:bCs/>
          <w:kern w:val="0"/>
          <w:sz w:val="32"/>
          <w:szCs w:val="32"/>
        </w:rPr>
        <w:t>《财政拨款“三公”经费支出决算表》</w:t>
      </w:r>
      <w:bookmarkEnd w:id="44"/>
      <w:bookmarkEnd w:id="45"/>
    </w:p>
    <w:p w14:paraId="0A68B4B3" w14:textId="77777777" w:rsidR="0009741C" w:rsidRDefault="00000000">
      <w:pPr>
        <w:ind w:firstLineChars="200" w:firstLine="640"/>
        <w:outlineLvl w:val="1"/>
        <w:rPr>
          <w:rFonts w:ascii="黑体" w:eastAsia="仿宋_GB2312" w:hAnsi="黑体" w:cs="宋体" w:hint="eastAsia"/>
          <w:bCs/>
          <w:kern w:val="0"/>
          <w:sz w:val="32"/>
          <w:szCs w:val="32"/>
        </w:rPr>
      </w:pPr>
      <w:bookmarkStart w:id="46" w:name="_Toc5453"/>
      <w:bookmarkStart w:id="47" w:name="_Toc7643"/>
      <w:r>
        <w:rPr>
          <w:rFonts w:ascii="黑体" w:eastAsia="仿宋_GB2312" w:hAnsi="黑体" w:cs="宋体" w:hint="eastAsia"/>
          <w:bCs/>
          <w:kern w:val="0"/>
          <w:sz w:val="32"/>
          <w:szCs w:val="32"/>
        </w:rPr>
        <w:t>八、《政府性基金预算财政拨款收入支出决算表》</w:t>
      </w:r>
      <w:bookmarkEnd w:id="46"/>
      <w:bookmarkEnd w:id="47"/>
    </w:p>
    <w:p w14:paraId="6DE8F404" w14:textId="77777777" w:rsidR="0009741C" w:rsidRDefault="00000000">
      <w:pPr>
        <w:ind w:firstLineChars="200" w:firstLine="640"/>
        <w:outlineLvl w:val="1"/>
        <w:rPr>
          <w:rFonts w:ascii="黑体" w:eastAsia="仿宋_GB2312" w:hAnsi="黑体" w:cs="宋体" w:hint="eastAsia"/>
          <w:bCs/>
          <w:kern w:val="0"/>
          <w:sz w:val="32"/>
          <w:szCs w:val="32"/>
        </w:rPr>
      </w:pPr>
      <w:r>
        <w:rPr>
          <w:rFonts w:ascii="黑体" w:eastAsia="仿宋_GB2312" w:hAnsi="黑体" w:cs="宋体" w:hint="eastAsia"/>
          <w:bCs/>
          <w:kern w:val="0"/>
          <w:sz w:val="32"/>
          <w:szCs w:val="32"/>
        </w:rPr>
        <w:t>九、《国有资本经营预算财政拨款收入支出决算表》</w:t>
      </w:r>
    </w:p>
    <w:p w14:paraId="1CE6381D" w14:textId="77777777" w:rsidR="0009741C" w:rsidRDefault="0009741C">
      <w:pPr>
        <w:ind w:firstLineChars="200" w:firstLine="640"/>
        <w:rPr>
          <w:rFonts w:ascii="仿宋_GB2312" w:eastAsia="仿宋_GB2312"/>
          <w:sz w:val="32"/>
          <w:szCs w:val="32"/>
        </w:rPr>
      </w:pPr>
    </w:p>
    <w:p w14:paraId="47037159" w14:textId="77777777" w:rsidR="0009741C" w:rsidRDefault="0009741C">
      <w:pPr>
        <w:ind w:firstLineChars="200" w:firstLine="640"/>
        <w:outlineLvl w:val="1"/>
        <w:rPr>
          <w:rFonts w:ascii="黑体" w:eastAsia="黑体" w:hAnsi="黑体" w:cs="宋体" w:hint="eastAsia"/>
          <w:bCs/>
          <w:kern w:val="0"/>
          <w:sz w:val="32"/>
          <w:szCs w:val="32"/>
        </w:rPr>
      </w:pPr>
    </w:p>
    <w:sectPr w:rsidR="0009741C">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631D6E" w14:textId="77777777" w:rsidR="00EC294A" w:rsidRDefault="00EC294A">
      <w:r>
        <w:separator/>
      </w:r>
    </w:p>
  </w:endnote>
  <w:endnote w:type="continuationSeparator" w:id="0">
    <w:p w14:paraId="2B4C23EB" w14:textId="77777777" w:rsidR="00EC294A" w:rsidRDefault="00EC2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微软雅黑"/>
    <w:charset w:val="86"/>
    <w:family w:val="script"/>
    <w:pitch w:val="default"/>
    <w:sig w:usb0="00000000" w:usb1="00000000" w:usb2="0000000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9E6C56" w14:textId="77777777" w:rsidR="0009741C" w:rsidRDefault="00000000">
    <w:pPr>
      <w:pStyle w:val="a4"/>
    </w:pPr>
    <w:r>
      <w:rPr>
        <w:noProof/>
      </w:rPr>
      <mc:AlternateContent>
        <mc:Choice Requires="wps">
          <w:drawing>
            <wp:anchor distT="0" distB="0" distL="114300" distR="114300" simplePos="0" relativeHeight="251659264" behindDoc="0" locked="0" layoutInCell="1" allowOverlap="1" wp14:anchorId="1AF5CBE9" wp14:editId="629C7180">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6BB1CC2" w14:textId="77777777" w:rsidR="0009741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type w14:anchorId="1AF5CBE9"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" filled="f" stroked="f">
              <v:textbox style="mso-fit-shape-to-text:t" inset="0,0,0,0">
                <w:txbxContent>
                  <w:p w14:paraId="26BB1CC2" w14:textId="77777777" w:rsidR="0009741C" w:rsidRDefault="00000000">
                    <w:pPr>
                      <w:pStyle w:val="a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A784231" w14:textId="77777777" w:rsidR="00EC294A" w:rsidRDefault="00EC294A">
      <w:r>
        <w:separator/>
      </w:r>
    </w:p>
  </w:footnote>
  <w:footnote w:type="continuationSeparator" w:id="0">
    <w:p w14:paraId="4CC7E834" w14:textId="77777777" w:rsidR="00EC294A" w:rsidRDefault="00EC294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03F031D"/>
    <w:multiLevelType w:val="singleLevel"/>
    <w:tmpl w:val="103F031D"/>
    <w:lvl w:ilvl="0">
      <w:start w:val="2"/>
      <w:numFmt w:val="chineseCounting"/>
      <w:suff w:val="nothing"/>
      <w:lvlText w:val="（%1）"/>
      <w:lvlJc w:val="left"/>
      <w:rPr>
        <w:rFonts w:hint="eastAsia"/>
      </w:rPr>
    </w:lvl>
  </w:abstractNum>
  <w:num w:numId="1" w16cid:durableId="9182760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7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zYzZDQ1MzgxMjczNzMwZjc0NmVkMzY5NzhjMWY5MmQifQ=="/>
    <w:docVar w:name="KSO_WPS_MARK_KEY" w:val="41ee2a61-2d54-4f93-83be-afdb9a40d732"/>
  </w:docVars>
  <w:rsids>
    <w:rsidRoot w:val="002D2FAA"/>
    <w:rsid w:val="0009741C"/>
    <w:rsid w:val="00164052"/>
    <w:rsid w:val="001E1D56"/>
    <w:rsid w:val="00213C59"/>
    <w:rsid w:val="00245950"/>
    <w:rsid w:val="002D2FAA"/>
    <w:rsid w:val="003210CE"/>
    <w:rsid w:val="003E26F8"/>
    <w:rsid w:val="004A4740"/>
    <w:rsid w:val="00512CE5"/>
    <w:rsid w:val="006D26BA"/>
    <w:rsid w:val="008229E5"/>
    <w:rsid w:val="009470C0"/>
    <w:rsid w:val="00B70D59"/>
    <w:rsid w:val="00D117BE"/>
    <w:rsid w:val="00DD6EF9"/>
    <w:rsid w:val="00EC294A"/>
    <w:rsid w:val="00F52A8D"/>
    <w:rsid w:val="019404F8"/>
    <w:rsid w:val="02BD3108"/>
    <w:rsid w:val="02F73D26"/>
    <w:rsid w:val="034D4FEF"/>
    <w:rsid w:val="035D1785"/>
    <w:rsid w:val="039F47CE"/>
    <w:rsid w:val="03E05CE8"/>
    <w:rsid w:val="03F973EE"/>
    <w:rsid w:val="043E5B56"/>
    <w:rsid w:val="047D31F5"/>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5E31F1F"/>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33A0542"/>
  <w15:docId w15:val="{36A77D9A-0799-4ACA-B413-BC59339358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qFormat="1"/>
    <w:lsdException w:name="toc 2" w:qFormat="1"/>
    <w:lsdException w:name="toc 3" w:qFormat="1"/>
    <w:lsdException w:name="annotation text"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TOC3">
    <w:name w:val="toc 3"/>
    <w:basedOn w:val="a"/>
    <w:next w:val="a"/>
    <w:qFormat/>
    <w:pPr>
      <w:ind w:leftChars="400" w:left="840"/>
    </w:pPr>
  </w:style>
  <w:style w:type="paragraph" w:styleId="a4">
    <w:name w:val="footer"/>
    <w:basedOn w:val="a"/>
    <w:qFormat/>
    <w:pPr>
      <w:tabs>
        <w:tab w:val="center" w:pos="4153"/>
        <w:tab w:val="right" w:pos="8306"/>
      </w:tabs>
      <w:snapToGrid w:val="0"/>
      <w:jc w:val="left"/>
    </w:pPr>
    <w:rPr>
      <w:sz w:val="18"/>
    </w:rPr>
  </w:style>
  <w:style w:type="paragraph" w:styleId="a5">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1">
    <w:name w:val="toc 1"/>
    <w:basedOn w:val="a"/>
    <w:next w:val="a"/>
    <w:autoRedefine/>
    <w:qFormat/>
  </w:style>
  <w:style w:type="paragraph" w:styleId="TOC2">
    <w:name w:val="toc 2"/>
    <w:basedOn w:val="a"/>
    <w:next w:val="a"/>
    <w:autoRedefine/>
    <w:qFormat/>
    <w:pPr>
      <w:ind w:leftChars="200" w:left="420"/>
    </w:pPr>
  </w:style>
  <w:style w:type="paragraph" w:styleId="a6">
    <w:name w:val="Normal (Web)"/>
    <w:basedOn w:val="a"/>
    <w:qFormat/>
    <w:pPr>
      <w:spacing w:before="100" w:beforeAutospacing="1" w:after="100" w:afterAutospacing="1"/>
      <w:jc w:val="left"/>
    </w:pPr>
    <w:rPr>
      <w:kern w:val="0"/>
      <w:sz w:val="24"/>
    </w:rPr>
  </w:style>
  <w:style w:type="character" w:styleId="a7">
    <w:name w:val="Strong"/>
    <w:basedOn w:val="a0"/>
    <w:qFormat/>
    <w:rPr>
      <w:b/>
    </w:rPr>
  </w:style>
  <w:style w:type="paragraph" w:customStyle="1" w:styleId="WPSOffice3">
    <w:name w:val="WPSOffice手动目录 3"/>
    <w:autoRedefine/>
    <w:qFormat/>
    <w:pPr>
      <w:ind w:leftChars="400" w:left="400"/>
    </w:pPr>
  </w:style>
  <w:style w:type="paragraph" w:customStyle="1" w:styleId="WPSOffice2">
    <w:name w:val="WPSOffice手动目录 2"/>
    <w:autoRedefine/>
    <w:qFormat/>
    <w:pPr>
      <w:ind w:leftChars="200" w:left="200"/>
    </w:pPr>
  </w:style>
  <w:style w:type="paragraph" w:customStyle="1" w:styleId="WPSOffice1">
    <w:name w:val="WPSOffice手动目录 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22</Pages>
  <Words>1636</Words>
  <Characters>9328</Characters>
  <Application>Microsoft Office Word</Application>
  <DocSecurity>0</DocSecurity>
  <Lines>77</Lines>
  <Paragraphs>21</Paragraphs>
  <ScaleCrop>false</ScaleCrop>
  <Company/>
  <LinksUpToDate>false</LinksUpToDate>
  <CharactersWithSpaces>10943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GXR</dc:creator>
  <cp:lastModifiedBy>office</cp:lastModifiedBy>
  <cp:revision>6</cp:revision>
  <dcterms:created xsi:type="dcterms:W3CDTF">2014-10-29T12:08:00Z</dcterms:created>
  <dcterms:modified xsi:type="dcterms:W3CDTF">2024-11-11T03:13:00Z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